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CE2" w:rsidRDefault="00D71CE2" w:rsidP="006B0A3B">
      <w:pPr>
        <w:spacing w:line="480" w:lineRule="exact"/>
        <w:jc w:val="center"/>
        <w:rPr>
          <w:rFonts w:ascii="楷体_GB2312" w:eastAsia="楷体_GB2312"/>
          <w:b/>
          <w:bCs/>
          <w:sz w:val="34"/>
          <w:szCs w:val="34"/>
        </w:rPr>
      </w:pPr>
    </w:p>
    <w:p w:rsidR="00D71CE2" w:rsidRDefault="00D71CE2" w:rsidP="006B0A3B">
      <w:pPr>
        <w:spacing w:line="480" w:lineRule="exact"/>
        <w:rPr>
          <w:rFonts w:ascii="黑体" w:eastAsia="黑体"/>
          <w:sz w:val="32"/>
          <w:szCs w:val="32"/>
        </w:rPr>
      </w:pPr>
    </w:p>
    <w:p w:rsidR="00D71CE2" w:rsidRDefault="00D71CE2" w:rsidP="006B0A3B">
      <w:pPr>
        <w:spacing w:line="480" w:lineRule="exact"/>
        <w:jc w:val="center"/>
        <w:rPr>
          <w:rFonts w:eastAsia="方正大标宋简体"/>
          <w:sz w:val="40"/>
          <w:szCs w:val="40"/>
        </w:rPr>
      </w:pPr>
    </w:p>
    <w:p w:rsidR="00D71CE2" w:rsidRDefault="00D71CE2" w:rsidP="006B0A3B">
      <w:pPr>
        <w:spacing w:line="400" w:lineRule="exact"/>
        <w:jc w:val="center"/>
        <w:rPr>
          <w:rFonts w:eastAsia="方正大标宋简体"/>
          <w:sz w:val="40"/>
          <w:szCs w:val="40"/>
        </w:rPr>
      </w:pPr>
    </w:p>
    <w:p w:rsidR="00D71CE2" w:rsidRDefault="00D71CE2" w:rsidP="006B0A3B">
      <w:pPr>
        <w:jc w:val="center"/>
        <w:rPr>
          <w:rFonts w:ascii="楷体_GB2312" w:eastAsia="楷体_GB2312"/>
          <w:b/>
          <w:bCs/>
          <w:sz w:val="48"/>
          <w:szCs w:val="48"/>
        </w:rPr>
      </w:pPr>
      <w:r>
        <w:rPr>
          <w:rFonts w:ascii="楷体_GB2312" w:eastAsia="楷体_GB2312" w:cs="楷体_GB2312"/>
          <w:b/>
          <w:bCs/>
          <w:sz w:val="34"/>
          <w:szCs w:val="34"/>
        </w:rPr>
        <w:t xml:space="preserve">                                           </w:t>
      </w:r>
    </w:p>
    <w:p w:rsidR="00D71CE2" w:rsidRDefault="00D71CE2" w:rsidP="006B0A3B">
      <w:pPr>
        <w:spacing w:line="520" w:lineRule="exact"/>
        <w:jc w:val="center"/>
        <w:rPr>
          <w:rFonts w:eastAsia="方正大标宋简体"/>
          <w:sz w:val="40"/>
          <w:szCs w:val="40"/>
        </w:rPr>
      </w:pPr>
    </w:p>
    <w:p w:rsidR="00D71CE2" w:rsidRDefault="00D71CE2" w:rsidP="006B0A3B">
      <w:pPr>
        <w:spacing w:line="740" w:lineRule="exact"/>
        <w:jc w:val="center"/>
        <w:rPr>
          <w:rFonts w:eastAsia="方正大标宋简体"/>
          <w:sz w:val="40"/>
          <w:szCs w:val="40"/>
        </w:rPr>
      </w:pPr>
    </w:p>
    <w:p w:rsidR="00D71CE2" w:rsidRDefault="00D71CE2" w:rsidP="006B0A3B">
      <w:pPr>
        <w:spacing w:line="740" w:lineRule="exact"/>
        <w:jc w:val="center"/>
        <w:rPr>
          <w:rFonts w:eastAsia="方正大标宋简体"/>
          <w:sz w:val="40"/>
          <w:szCs w:val="40"/>
        </w:rPr>
      </w:pPr>
    </w:p>
    <w:p w:rsidR="00D71CE2" w:rsidRDefault="00D71CE2" w:rsidP="00A26CFE">
      <w:pPr>
        <w:ind w:leftChars="-106" w:left="-223"/>
        <w:jc w:val="center"/>
        <w:rPr>
          <w:rFonts w:eastAsia="仿宋_GB2312"/>
          <w:sz w:val="36"/>
          <w:szCs w:val="36"/>
        </w:rPr>
      </w:pPr>
      <w:r>
        <w:rPr>
          <w:rFonts w:eastAsia="仿宋_GB2312" w:cs="仿宋_GB2312" w:hint="eastAsia"/>
          <w:sz w:val="36"/>
          <w:szCs w:val="36"/>
        </w:rPr>
        <w:t>全府字〔</w:t>
      </w:r>
      <w:r>
        <w:rPr>
          <w:rFonts w:ascii="宋体" w:hAnsi="宋体" w:cs="宋体"/>
          <w:sz w:val="36"/>
          <w:szCs w:val="36"/>
        </w:rPr>
        <w:t>2017</w:t>
      </w:r>
      <w:r>
        <w:rPr>
          <w:rFonts w:eastAsia="仿宋_GB2312" w:cs="仿宋_GB2312" w:hint="eastAsia"/>
          <w:sz w:val="36"/>
          <w:szCs w:val="36"/>
        </w:rPr>
        <w:t>〕</w:t>
      </w:r>
      <w:r w:rsidR="00A26CFE">
        <w:rPr>
          <w:rFonts w:ascii="宋体" w:hAnsi="宋体" w:cs="宋体" w:hint="eastAsia"/>
          <w:sz w:val="36"/>
          <w:szCs w:val="36"/>
        </w:rPr>
        <w:t>41</w:t>
      </w:r>
      <w:r>
        <w:rPr>
          <w:rFonts w:eastAsia="仿宋_GB2312" w:cs="仿宋_GB2312" w:hint="eastAsia"/>
          <w:sz w:val="36"/>
          <w:szCs w:val="36"/>
        </w:rPr>
        <w:t>号</w:t>
      </w:r>
    </w:p>
    <w:p w:rsidR="00D71CE2" w:rsidRDefault="00D71CE2" w:rsidP="006B0A3B">
      <w:pPr>
        <w:spacing w:line="480" w:lineRule="exact"/>
        <w:rPr>
          <w:rFonts w:eastAsia="方正小标宋简体"/>
          <w:sz w:val="44"/>
          <w:szCs w:val="44"/>
        </w:rPr>
      </w:pPr>
    </w:p>
    <w:p w:rsidR="00D71CE2" w:rsidRDefault="00D71CE2" w:rsidP="006B0A3B">
      <w:pPr>
        <w:spacing w:line="480" w:lineRule="exact"/>
        <w:jc w:val="center"/>
        <w:rPr>
          <w:rFonts w:eastAsia="方正小标宋简体"/>
          <w:sz w:val="44"/>
          <w:szCs w:val="44"/>
        </w:rPr>
      </w:pPr>
      <w:r w:rsidRPr="002C168F">
        <w:rPr>
          <w:rFonts w:eastAsia="方正小标宋简体" w:cs="方正小标宋简体" w:hint="eastAsia"/>
          <w:sz w:val="44"/>
          <w:szCs w:val="44"/>
        </w:rPr>
        <w:t>征收土地告知书</w:t>
      </w:r>
    </w:p>
    <w:p w:rsidR="00D71CE2" w:rsidRPr="00886FBE" w:rsidRDefault="00D71CE2" w:rsidP="006B0A3B">
      <w:pPr>
        <w:spacing w:line="480" w:lineRule="exact"/>
        <w:rPr>
          <w:rFonts w:eastAsia="仿宋"/>
          <w:sz w:val="30"/>
          <w:szCs w:val="30"/>
        </w:rPr>
      </w:pPr>
    </w:p>
    <w:p w:rsidR="00D71CE2" w:rsidRPr="006B0A3B" w:rsidRDefault="00D71CE2" w:rsidP="003C67AA">
      <w:pPr>
        <w:spacing w:line="500" w:lineRule="exact"/>
        <w:rPr>
          <w:rFonts w:eastAsia="仿宋_GB2312"/>
          <w:sz w:val="32"/>
          <w:szCs w:val="32"/>
        </w:rPr>
      </w:pPr>
      <w:r>
        <w:rPr>
          <w:rFonts w:eastAsia="仿宋_GB2312" w:cs="仿宋_GB2312" w:hint="eastAsia"/>
          <w:sz w:val="32"/>
          <w:szCs w:val="32"/>
        </w:rPr>
        <w:t>城厢镇黄埠</w:t>
      </w:r>
      <w:r w:rsidRPr="006B0A3B">
        <w:rPr>
          <w:rFonts w:eastAsia="仿宋_GB2312" w:cs="仿宋_GB2312" w:hint="eastAsia"/>
          <w:sz w:val="32"/>
          <w:szCs w:val="32"/>
        </w:rPr>
        <w:t>村：</w:t>
      </w:r>
    </w:p>
    <w:p w:rsidR="00D71CE2" w:rsidRPr="006B0A3B" w:rsidRDefault="00D71CE2" w:rsidP="006B0A3B">
      <w:pPr>
        <w:spacing w:line="560" w:lineRule="exact"/>
        <w:ind w:firstLine="600"/>
        <w:rPr>
          <w:rFonts w:eastAsia="仿宋_GB2312"/>
          <w:sz w:val="32"/>
          <w:szCs w:val="32"/>
        </w:rPr>
      </w:pPr>
      <w:r w:rsidRPr="006B0A3B">
        <w:rPr>
          <w:rFonts w:eastAsia="仿宋_GB2312" w:cs="仿宋_GB2312" w:hint="eastAsia"/>
          <w:sz w:val="32"/>
          <w:szCs w:val="32"/>
        </w:rPr>
        <w:t>因</w:t>
      </w:r>
      <w:r>
        <w:rPr>
          <w:rFonts w:eastAsia="仿宋_GB2312" w:cs="仿宋_GB2312" w:hint="eastAsia"/>
          <w:sz w:val="32"/>
          <w:szCs w:val="32"/>
        </w:rPr>
        <w:t>旅游</w:t>
      </w:r>
      <w:r w:rsidRPr="006B0A3B">
        <w:rPr>
          <w:rFonts w:eastAsia="仿宋_GB2312" w:cs="仿宋_GB2312" w:hint="eastAsia"/>
          <w:sz w:val="32"/>
          <w:szCs w:val="32"/>
        </w:rPr>
        <w:t>项目建设需要，经县政府研究决定，拟征收</w:t>
      </w:r>
      <w:r>
        <w:rPr>
          <w:rFonts w:eastAsia="仿宋_GB2312" w:cs="仿宋_GB2312" w:hint="eastAsia"/>
          <w:sz w:val="32"/>
          <w:szCs w:val="32"/>
        </w:rPr>
        <w:t>城厢镇黄埠</w:t>
      </w:r>
      <w:r w:rsidRPr="006B0A3B">
        <w:rPr>
          <w:rFonts w:eastAsia="仿宋_GB2312" w:cs="仿宋_GB2312" w:hint="eastAsia"/>
          <w:sz w:val="32"/>
          <w:szCs w:val="32"/>
        </w:rPr>
        <w:t>村范围内集体土地，依照《中华人民共和国土地管理法》《江西省实施</w:t>
      </w:r>
      <w:r>
        <w:rPr>
          <w:rFonts w:eastAsia="仿宋_GB2312" w:cs="仿宋_GB2312" w:hint="eastAsia"/>
          <w:sz w:val="32"/>
          <w:szCs w:val="32"/>
        </w:rPr>
        <w:t>〈</w:t>
      </w:r>
      <w:r w:rsidRPr="006B0A3B">
        <w:rPr>
          <w:rFonts w:eastAsia="仿宋_GB2312" w:cs="仿宋_GB2312" w:hint="eastAsia"/>
          <w:sz w:val="32"/>
          <w:szCs w:val="32"/>
        </w:rPr>
        <w:t>土地管理法</w:t>
      </w:r>
      <w:r>
        <w:rPr>
          <w:rFonts w:eastAsia="仿宋_GB2312" w:cs="仿宋_GB2312" w:hint="eastAsia"/>
          <w:sz w:val="32"/>
          <w:szCs w:val="32"/>
        </w:rPr>
        <w:t>〉</w:t>
      </w:r>
      <w:r w:rsidRPr="006B0A3B">
        <w:rPr>
          <w:rFonts w:eastAsia="仿宋_GB2312" w:cs="仿宋_GB2312" w:hint="eastAsia"/>
          <w:sz w:val="32"/>
          <w:szCs w:val="32"/>
        </w:rPr>
        <w:t>办法》和《江西省征收土地管理法》等规定，现将征收土地有关内容和事项告知如下：</w:t>
      </w:r>
    </w:p>
    <w:p w:rsidR="00D71CE2" w:rsidRPr="000400A1" w:rsidRDefault="00D71CE2" w:rsidP="000400A1">
      <w:pPr>
        <w:spacing w:line="560" w:lineRule="exact"/>
        <w:ind w:firstLine="600"/>
        <w:rPr>
          <w:rFonts w:eastAsia="黑体"/>
          <w:sz w:val="32"/>
          <w:szCs w:val="32"/>
        </w:rPr>
      </w:pPr>
      <w:r w:rsidRPr="000400A1">
        <w:rPr>
          <w:rFonts w:eastAsia="黑体" w:cs="黑体" w:hint="eastAsia"/>
          <w:sz w:val="32"/>
          <w:szCs w:val="32"/>
        </w:rPr>
        <w:t>一、拟征收用途</w:t>
      </w:r>
      <w:r w:rsidRPr="000400A1">
        <w:rPr>
          <w:rFonts w:eastAsia="黑体"/>
          <w:sz w:val="32"/>
          <w:szCs w:val="32"/>
        </w:rPr>
        <w:t xml:space="preserve"> </w:t>
      </w:r>
    </w:p>
    <w:p w:rsidR="00D71CE2" w:rsidRPr="006B0A3B" w:rsidRDefault="00D71CE2" w:rsidP="00910CAC">
      <w:pPr>
        <w:spacing w:line="560" w:lineRule="exact"/>
        <w:ind w:firstLine="600"/>
        <w:rPr>
          <w:rFonts w:eastAsia="仿宋_GB2312"/>
          <w:sz w:val="32"/>
          <w:szCs w:val="32"/>
        </w:rPr>
      </w:pPr>
      <w:r w:rsidRPr="006B0A3B">
        <w:rPr>
          <w:rFonts w:eastAsia="仿宋_GB2312" w:cs="仿宋_GB2312" w:hint="eastAsia"/>
          <w:sz w:val="32"/>
          <w:szCs w:val="32"/>
        </w:rPr>
        <w:t>征收土地用途为</w:t>
      </w:r>
      <w:r>
        <w:rPr>
          <w:rFonts w:eastAsia="仿宋_GB2312" w:cs="仿宋_GB2312" w:hint="eastAsia"/>
          <w:sz w:val="32"/>
          <w:szCs w:val="32"/>
        </w:rPr>
        <w:t>旅游及</w:t>
      </w:r>
      <w:r w:rsidRPr="006B0A3B">
        <w:rPr>
          <w:rFonts w:eastAsia="仿宋_GB2312" w:cs="仿宋_GB2312" w:hint="eastAsia"/>
          <w:sz w:val="32"/>
          <w:szCs w:val="32"/>
        </w:rPr>
        <w:t>基础设施用地</w:t>
      </w:r>
      <w:r w:rsidRPr="006B0A3B">
        <w:rPr>
          <w:rFonts w:eastAsia="仿宋_GB2312"/>
          <w:sz w:val="32"/>
          <w:szCs w:val="32"/>
        </w:rPr>
        <w:t xml:space="preserve"> </w:t>
      </w:r>
      <w:r w:rsidRPr="006B0A3B">
        <w:rPr>
          <w:rFonts w:eastAsia="仿宋_GB2312" w:cs="仿宋_GB2312" w:hint="eastAsia"/>
          <w:sz w:val="32"/>
          <w:szCs w:val="32"/>
        </w:rPr>
        <w:t>。</w:t>
      </w:r>
    </w:p>
    <w:p w:rsidR="00D71CE2" w:rsidRPr="000400A1" w:rsidRDefault="00D71CE2" w:rsidP="00A26CFE">
      <w:pPr>
        <w:spacing w:line="560" w:lineRule="exact"/>
        <w:ind w:firstLineChars="200" w:firstLine="640"/>
        <w:rPr>
          <w:rFonts w:eastAsia="黑体"/>
          <w:sz w:val="32"/>
          <w:szCs w:val="32"/>
        </w:rPr>
      </w:pPr>
      <w:r w:rsidRPr="000400A1">
        <w:rPr>
          <w:rFonts w:eastAsia="黑体" w:cs="黑体" w:hint="eastAsia"/>
          <w:sz w:val="32"/>
          <w:szCs w:val="32"/>
        </w:rPr>
        <w:t>二、拟征地位置</w:t>
      </w:r>
      <w:r w:rsidRPr="000400A1">
        <w:rPr>
          <w:rFonts w:eastAsia="黑体"/>
          <w:sz w:val="32"/>
          <w:szCs w:val="32"/>
        </w:rPr>
        <w:t xml:space="preserve"> </w:t>
      </w:r>
    </w:p>
    <w:p w:rsidR="00D71CE2" w:rsidRDefault="00D71CE2" w:rsidP="00910CAC">
      <w:pPr>
        <w:spacing w:line="560" w:lineRule="exact"/>
        <w:ind w:firstLine="600"/>
        <w:rPr>
          <w:rFonts w:eastAsia="仿宋_GB2312"/>
          <w:sz w:val="32"/>
          <w:szCs w:val="32"/>
        </w:rPr>
      </w:pPr>
      <w:r w:rsidRPr="00B574DC">
        <w:rPr>
          <w:rFonts w:eastAsia="仿宋_GB2312"/>
          <w:sz w:val="32"/>
          <w:szCs w:val="32"/>
        </w:rPr>
        <w:t>1.</w:t>
      </w:r>
      <w:r w:rsidRPr="00910CAC">
        <w:rPr>
          <w:rFonts w:eastAsia="仿宋_GB2312" w:cs="仿宋_GB2312" w:hint="eastAsia"/>
          <w:b/>
          <w:bCs/>
          <w:sz w:val="32"/>
          <w:szCs w:val="32"/>
        </w:rPr>
        <w:t>地块一，土地座落：</w:t>
      </w:r>
      <w:r w:rsidRPr="006B0A3B">
        <w:rPr>
          <w:rFonts w:eastAsia="仿宋_GB2312" w:cs="仿宋_GB2312" w:hint="eastAsia"/>
          <w:sz w:val="32"/>
          <w:szCs w:val="32"/>
        </w:rPr>
        <w:t>位于</w:t>
      </w:r>
      <w:r>
        <w:rPr>
          <w:rFonts w:eastAsia="仿宋_GB2312" w:cs="仿宋_GB2312" w:hint="eastAsia"/>
          <w:sz w:val="32"/>
          <w:szCs w:val="32"/>
        </w:rPr>
        <w:t>黄埠村下涂、井水龙、沙坝仔、井头围、塘下、汉心围、乌石寨村小组，东至大桥龙河流为界；南至井水龙码口居民地为界；西至</w:t>
      </w:r>
      <w:r>
        <w:rPr>
          <w:rFonts w:eastAsia="仿宋_GB2312"/>
          <w:sz w:val="32"/>
          <w:szCs w:val="32"/>
        </w:rPr>
        <w:t>S326</w:t>
      </w:r>
      <w:r>
        <w:rPr>
          <w:rFonts w:eastAsia="仿宋_GB2312" w:cs="仿宋_GB2312" w:hint="eastAsia"/>
          <w:sz w:val="32"/>
          <w:szCs w:val="32"/>
        </w:rPr>
        <w:t>省道为界；北至月秀生态果园为界</w:t>
      </w:r>
      <w:r w:rsidRPr="006B0A3B">
        <w:rPr>
          <w:rFonts w:eastAsia="仿宋_GB2312" w:cs="仿宋_GB2312" w:hint="eastAsia"/>
          <w:sz w:val="32"/>
          <w:szCs w:val="32"/>
        </w:rPr>
        <w:t>。</w:t>
      </w:r>
    </w:p>
    <w:p w:rsidR="00D71CE2" w:rsidRDefault="00D71CE2" w:rsidP="00910CAC">
      <w:pPr>
        <w:spacing w:line="560" w:lineRule="exact"/>
        <w:ind w:firstLine="600"/>
        <w:rPr>
          <w:rFonts w:eastAsia="仿宋_GB2312"/>
          <w:sz w:val="32"/>
          <w:szCs w:val="32"/>
        </w:rPr>
      </w:pPr>
      <w:r w:rsidRPr="00B574DC">
        <w:rPr>
          <w:rFonts w:eastAsia="仿宋_GB2312"/>
          <w:sz w:val="32"/>
          <w:szCs w:val="32"/>
        </w:rPr>
        <w:t>2.</w:t>
      </w:r>
      <w:r w:rsidRPr="00910CAC">
        <w:rPr>
          <w:rFonts w:eastAsia="仿宋_GB2312" w:cs="仿宋_GB2312" w:hint="eastAsia"/>
          <w:b/>
          <w:bCs/>
          <w:sz w:val="32"/>
          <w:szCs w:val="32"/>
        </w:rPr>
        <w:t>地块二，土地座落：</w:t>
      </w:r>
      <w:r w:rsidRPr="006B0A3B">
        <w:rPr>
          <w:rFonts w:eastAsia="仿宋_GB2312" w:cs="仿宋_GB2312" w:hint="eastAsia"/>
          <w:sz w:val="32"/>
          <w:szCs w:val="32"/>
        </w:rPr>
        <w:t>位于</w:t>
      </w:r>
      <w:r>
        <w:rPr>
          <w:rFonts w:eastAsia="仿宋_GB2312" w:cs="仿宋_GB2312" w:hint="eastAsia"/>
          <w:sz w:val="32"/>
          <w:szCs w:val="32"/>
        </w:rPr>
        <w:t>黄埠村新居围、井面仔、塘下</w:t>
      </w:r>
      <w:r>
        <w:rPr>
          <w:rFonts w:eastAsia="仿宋_GB2312" w:cs="仿宋_GB2312" w:hint="eastAsia"/>
          <w:sz w:val="32"/>
          <w:szCs w:val="32"/>
        </w:rPr>
        <w:lastRenderedPageBreak/>
        <w:t>村小组，东至新居围、井面仔居民地为界；南至大桥龙桥为界；西至丰收段道路为界；北至超恒山脚下为界</w:t>
      </w:r>
      <w:r w:rsidRPr="006B0A3B">
        <w:rPr>
          <w:rFonts w:eastAsia="仿宋_GB2312" w:cs="仿宋_GB2312" w:hint="eastAsia"/>
          <w:sz w:val="32"/>
          <w:szCs w:val="32"/>
        </w:rPr>
        <w:t>。</w:t>
      </w:r>
    </w:p>
    <w:p w:rsidR="00D71CE2" w:rsidRPr="006B0A3B" w:rsidRDefault="00D71CE2" w:rsidP="00910CAC">
      <w:pPr>
        <w:spacing w:line="560" w:lineRule="exact"/>
        <w:ind w:firstLine="600"/>
        <w:rPr>
          <w:rFonts w:eastAsia="仿宋_GB2312"/>
          <w:sz w:val="32"/>
          <w:szCs w:val="32"/>
        </w:rPr>
      </w:pPr>
      <w:r w:rsidRPr="00B574DC">
        <w:rPr>
          <w:rFonts w:eastAsia="仿宋_GB2312"/>
          <w:sz w:val="32"/>
          <w:szCs w:val="32"/>
        </w:rPr>
        <w:t>3.</w:t>
      </w:r>
      <w:r w:rsidRPr="00910CAC">
        <w:rPr>
          <w:rFonts w:eastAsia="仿宋_GB2312" w:cs="仿宋_GB2312" w:hint="eastAsia"/>
          <w:b/>
          <w:bCs/>
          <w:sz w:val="32"/>
          <w:szCs w:val="32"/>
        </w:rPr>
        <w:t>地块三，土地座落：</w:t>
      </w:r>
      <w:r w:rsidRPr="006B0A3B">
        <w:rPr>
          <w:rFonts w:eastAsia="仿宋_GB2312" w:cs="仿宋_GB2312" w:hint="eastAsia"/>
          <w:sz w:val="32"/>
          <w:szCs w:val="32"/>
        </w:rPr>
        <w:t>位于</w:t>
      </w:r>
      <w:r>
        <w:rPr>
          <w:rFonts w:eastAsia="仿宋_GB2312" w:cs="仿宋_GB2312" w:hint="eastAsia"/>
          <w:sz w:val="32"/>
          <w:szCs w:val="32"/>
        </w:rPr>
        <w:t>黄埠村沙坝仔、井头围、塘下、汉心围村小组，东至沙坝仔村小组连塘耕地为界；南至庙下为界；西至大桥龙河流为界；北至井头围居民地为界</w:t>
      </w:r>
      <w:r w:rsidRPr="006B0A3B">
        <w:rPr>
          <w:rFonts w:eastAsia="仿宋_GB2312" w:cs="仿宋_GB2312" w:hint="eastAsia"/>
          <w:sz w:val="32"/>
          <w:szCs w:val="32"/>
        </w:rPr>
        <w:t>。</w:t>
      </w:r>
    </w:p>
    <w:p w:rsidR="00D71CE2" w:rsidRPr="00B65B83" w:rsidRDefault="00D71CE2" w:rsidP="00A26CFE">
      <w:pPr>
        <w:spacing w:line="560" w:lineRule="exact"/>
        <w:ind w:firstLineChars="200" w:firstLine="640"/>
        <w:rPr>
          <w:rFonts w:eastAsia="黑体" w:hAnsi="黑体"/>
          <w:sz w:val="32"/>
          <w:szCs w:val="32"/>
        </w:rPr>
      </w:pPr>
      <w:r w:rsidRPr="00B65B83">
        <w:rPr>
          <w:rFonts w:eastAsia="黑体" w:hAnsi="黑体" w:cs="黑体" w:hint="eastAsia"/>
          <w:sz w:val="32"/>
          <w:szCs w:val="32"/>
        </w:rPr>
        <w:t>三、拟被征地权属单位</w:t>
      </w:r>
      <w:r w:rsidRPr="00B65B83">
        <w:rPr>
          <w:rFonts w:eastAsia="黑体" w:hAnsi="黑体"/>
          <w:sz w:val="32"/>
          <w:szCs w:val="32"/>
        </w:rPr>
        <w:t xml:space="preserve"> </w:t>
      </w:r>
    </w:p>
    <w:p w:rsidR="00D71CE2" w:rsidRPr="000400A1" w:rsidRDefault="00D71CE2" w:rsidP="00A26CFE">
      <w:pPr>
        <w:spacing w:line="560" w:lineRule="exact"/>
        <w:ind w:firstLineChars="198" w:firstLine="634"/>
        <w:rPr>
          <w:rFonts w:eastAsia="仿宋_GB2312"/>
          <w:sz w:val="32"/>
          <w:szCs w:val="32"/>
        </w:rPr>
      </w:pPr>
      <w:r w:rsidRPr="000400A1">
        <w:rPr>
          <w:rFonts w:eastAsia="仿宋_GB2312" w:cs="仿宋_GB2312" w:hint="eastAsia"/>
          <w:sz w:val="32"/>
          <w:szCs w:val="32"/>
        </w:rPr>
        <w:t>本次征地拟涉及城厢镇黄埠村（以现场踏勘调查结果为准）。</w:t>
      </w:r>
    </w:p>
    <w:p w:rsidR="00D71CE2" w:rsidRPr="00B65B83" w:rsidRDefault="00D71CE2" w:rsidP="00A26CFE">
      <w:pPr>
        <w:spacing w:line="560" w:lineRule="exact"/>
        <w:ind w:firstLineChars="200" w:firstLine="640"/>
        <w:rPr>
          <w:rFonts w:eastAsia="黑体" w:hAnsi="黑体"/>
          <w:sz w:val="32"/>
          <w:szCs w:val="32"/>
        </w:rPr>
      </w:pPr>
      <w:r w:rsidRPr="00B65B83">
        <w:rPr>
          <w:rFonts w:eastAsia="黑体" w:hAnsi="黑体" w:cs="黑体" w:hint="eastAsia"/>
          <w:sz w:val="32"/>
          <w:szCs w:val="32"/>
        </w:rPr>
        <w:t>四、拟征地面积及注意地类</w:t>
      </w:r>
    </w:p>
    <w:p w:rsidR="00D71CE2" w:rsidRDefault="00D71CE2" w:rsidP="00A26CFE">
      <w:pPr>
        <w:spacing w:line="560" w:lineRule="exact"/>
        <w:ind w:leftChars="301" w:left="632"/>
        <w:rPr>
          <w:rFonts w:eastAsia="仿宋_GB2312"/>
          <w:sz w:val="32"/>
          <w:szCs w:val="32"/>
        </w:rPr>
      </w:pPr>
      <w:r w:rsidRPr="006B0A3B">
        <w:rPr>
          <w:rFonts w:eastAsia="仿宋_GB2312"/>
          <w:sz w:val="32"/>
          <w:szCs w:val="32"/>
        </w:rPr>
        <w:t>1</w:t>
      </w:r>
      <w:r>
        <w:rPr>
          <w:rFonts w:eastAsia="仿宋_GB2312"/>
          <w:sz w:val="32"/>
          <w:szCs w:val="32"/>
        </w:rPr>
        <w:t>.</w:t>
      </w:r>
      <w:r>
        <w:rPr>
          <w:rFonts w:eastAsia="仿宋_GB2312" w:cs="仿宋_GB2312" w:hint="eastAsia"/>
          <w:sz w:val="32"/>
          <w:szCs w:val="32"/>
        </w:rPr>
        <w:t>地块一</w:t>
      </w:r>
      <w:r w:rsidRPr="006B0A3B">
        <w:rPr>
          <w:rFonts w:eastAsia="仿宋_GB2312" w:cs="仿宋_GB2312" w:hint="eastAsia"/>
          <w:sz w:val="32"/>
          <w:szCs w:val="32"/>
        </w:rPr>
        <w:t>土地总面积：约</w:t>
      </w:r>
      <w:r>
        <w:rPr>
          <w:rFonts w:eastAsia="仿宋_GB2312"/>
          <w:sz w:val="32"/>
          <w:szCs w:val="32"/>
        </w:rPr>
        <w:t>50</w:t>
      </w:r>
      <w:r w:rsidRPr="006B0A3B">
        <w:rPr>
          <w:rFonts w:eastAsia="仿宋_GB2312"/>
          <w:sz w:val="32"/>
          <w:szCs w:val="32"/>
        </w:rPr>
        <w:t xml:space="preserve"> </w:t>
      </w:r>
      <w:r w:rsidRPr="006B0A3B">
        <w:rPr>
          <w:rFonts w:eastAsia="仿宋_GB2312" w:cs="仿宋_GB2312" w:hint="eastAsia"/>
          <w:sz w:val="32"/>
          <w:szCs w:val="32"/>
        </w:rPr>
        <w:t>亩（以实际测量面积为准）。</w:t>
      </w:r>
    </w:p>
    <w:p w:rsidR="00D71CE2" w:rsidRDefault="00D71CE2" w:rsidP="00A26CFE">
      <w:pPr>
        <w:spacing w:line="560" w:lineRule="exact"/>
        <w:ind w:leftChars="301" w:left="632"/>
        <w:rPr>
          <w:rFonts w:eastAsia="仿宋_GB2312"/>
          <w:sz w:val="32"/>
          <w:szCs w:val="32"/>
        </w:rPr>
      </w:pPr>
      <w:r>
        <w:rPr>
          <w:rFonts w:eastAsia="仿宋_GB2312"/>
          <w:sz w:val="32"/>
          <w:szCs w:val="32"/>
        </w:rPr>
        <w:t>2.</w:t>
      </w:r>
      <w:r>
        <w:rPr>
          <w:rFonts w:eastAsia="仿宋_GB2312" w:cs="仿宋_GB2312" w:hint="eastAsia"/>
          <w:sz w:val="32"/>
          <w:szCs w:val="32"/>
        </w:rPr>
        <w:t>地块二</w:t>
      </w:r>
      <w:r w:rsidRPr="006B0A3B">
        <w:rPr>
          <w:rFonts w:eastAsia="仿宋_GB2312" w:cs="仿宋_GB2312" w:hint="eastAsia"/>
          <w:sz w:val="32"/>
          <w:szCs w:val="32"/>
        </w:rPr>
        <w:t>土地总面积：约</w:t>
      </w:r>
      <w:r>
        <w:rPr>
          <w:rFonts w:eastAsia="仿宋_GB2312"/>
          <w:sz w:val="32"/>
          <w:szCs w:val="32"/>
        </w:rPr>
        <w:t>130</w:t>
      </w:r>
      <w:r w:rsidRPr="006B0A3B">
        <w:rPr>
          <w:rFonts w:eastAsia="仿宋_GB2312" w:cs="仿宋_GB2312" w:hint="eastAsia"/>
          <w:sz w:val="32"/>
          <w:szCs w:val="32"/>
        </w:rPr>
        <w:t>亩（以实际测量面积为准）。</w:t>
      </w:r>
    </w:p>
    <w:p w:rsidR="00D71CE2" w:rsidRPr="006B0A3B" w:rsidRDefault="00D71CE2" w:rsidP="00A26CFE">
      <w:pPr>
        <w:spacing w:line="560" w:lineRule="exact"/>
        <w:ind w:firstLineChars="198" w:firstLine="634"/>
        <w:rPr>
          <w:rFonts w:eastAsia="仿宋_GB2312"/>
          <w:sz w:val="32"/>
          <w:szCs w:val="32"/>
        </w:rPr>
      </w:pPr>
      <w:r>
        <w:rPr>
          <w:rFonts w:eastAsia="仿宋_GB2312"/>
          <w:sz w:val="32"/>
          <w:szCs w:val="32"/>
        </w:rPr>
        <w:t>3.</w:t>
      </w:r>
      <w:r>
        <w:rPr>
          <w:rFonts w:eastAsia="仿宋_GB2312" w:cs="仿宋_GB2312" w:hint="eastAsia"/>
          <w:sz w:val="32"/>
          <w:szCs w:val="32"/>
        </w:rPr>
        <w:t>地块三</w:t>
      </w:r>
      <w:r w:rsidRPr="006B0A3B">
        <w:rPr>
          <w:rFonts w:eastAsia="仿宋_GB2312" w:cs="仿宋_GB2312" w:hint="eastAsia"/>
          <w:sz w:val="32"/>
          <w:szCs w:val="32"/>
        </w:rPr>
        <w:t>土地总面积：约</w:t>
      </w:r>
      <w:r>
        <w:rPr>
          <w:rFonts w:eastAsia="仿宋_GB2312"/>
          <w:sz w:val="32"/>
          <w:szCs w:val="32"/>
        </w:rPr>
        <w:t>100</w:t>
      </w:r>
      <w:r w:rsidRPr="006B0A3B">
        <w:rPr>
          <w:rFonts w:eastAsia="仿宋_GB2312"/>
          <w:sz w:val="32"/>
          <w:szCs w:val="32"/>
        </w:rPr>
        <w:t xml:space="preserve"> </w:t>
      </w:r>
      <w:r w:rsidRPr="006B0A3B">
        <w:rPr>
          <w:rFonts w:eastAsia="仿宋_GB2312" w:cs="仿宋_GB2312" w:hint="eastAsia"/>
          <w:sz w:val="32"/>
          <w:szCs w:val="32"/>
        </w:rPr>
        <w:t>亩（以实际测量面积为准）。</w:t>
      </w:r>
    </w:p>
    <w:p w:rsidR="00D71CE2" w:rsidRPr="000400A1" w:rsidRDefault="00D71CE2" w:rsidP="00A26CFE">
      <w:pPr>
        <w:spacing w:line="560" w:lineRule="exact"/>
        <w:ind w:firstLineChars="200" w:firstLine="640"/>
        <w:rPr>
          <w:rFonts w:eastAsia="黑体" w:hAnsi="黑体"/>
          <w:sz w:val="32"/>
          <w:szCs w:val="32"/>
        </w:rPr>
      </w:pPr>
      <w:r w:rsidRPr="000400A1">
        <w:rPr>
          <w:rFonts w:eastAsia="黑体" w:hAnsi="黑体" w:cs="黑体" w:hint="eastAsia"/>
          <w:sz w:val="32"/>
          <w:szCs w:val="32"/>
        </w:rPr>
        <w:t>五、拟征地补偿、青苗及附着物标准</w:t>
      </w:r>
      <w:r w:rsidRPr="000400A1">
        <w:rPr>
          <w:rFonts w:eastAsia="黑体" w:hAnsi="黑体"/>
          <w:sz w:val="32"/>
          <w:szCs w:val="32"/>
        </w:rPr>
        <w:t xml:space="preserve"> </w:t>
      </w:r>
    </w:p>
    <w:p w:rsidR="00D71CE2" w:rsidRPr="000400A1" w:rsidRDefault="00D71CE2" w:rsidP="00A26CFE">
      <w:pPr>
        <w:spacing w:line="560" w:lineRule="exact"/>
        <w:ind w:firstLineChars="198" w:firstLine="634"/>
        <w:rPr>
          <w:rFonts w:eastAsia="仿宋_GB2312"/>
          <w:sz w:val="32"/>
          <w:szCs w:val="32"/>
        </w:rPr>
      </w:pPr>
      <w:r w:rsidRPr="000400A1">
        <w:rPr>
          <w:rFonts w:eastAsia="仿宋_GB2312" w:cs="仿宋_GB2312" w:hint="eastAsia"/>
          <w:sz w:val="32"/>
          <w:szCs w:val="32"/>
        </w:rPr>
        <w:t>征地、青苗及附着物补偿按全南县人民政府《关于调整全县征地补偿标准的通知》（全府字〔</w:t>
      </w:r>
      <w:r w:rsidRPr="000400A1">
        <w:rPr>
          <w:rFonts w:eastAsia="仿宋_GB2312"/>
          <w:sz w:val="32"/>
          <w:szCs w:val="32"/>
        </w:rPr>
        <w:t>2016</w:t>
      </w:r>
      <w:r w:rsidRPr="000400A1">
        <w:rPr>
          <w:rFonts w:eastAsia="仿宋_GB2312" w:cs="仿宋_GB2312" w:hint="eastAsia"/>
          <w:sz w:val="32"/>
          <w:szCs w:val="32"/>
        </w:rPr>
        <w:t>〕</w:t>
      </w:r>
      <w:r w:rsidRPr="000400A1">
        <w:rPr>
          <w:rFonts w:eastAsia="仿宋_GB2312"/>
          <w:sz w:val="32"/>
          <w:szCs w:val="32"/>
        </w:rPr>
        <w:t>14</w:t>
      </w:r>
      <w:r w:rsidRPr="000400A1">
        <w:rPr>
          <w:rFonts w:eastAsia="仿宋_GB2312" w:cs="仿宋_GB2312" w:hint="eastAsia"/>
          <w:sz w:val="32"/>
          <w:szCs w:val="32"/>
        </w:rPr>
        <w:t>号）规定的标准执行。</w:t>
      </w:r>
    </w:p>
    <w:p w:rsidR="00D71CE2" w:rsidRPr="000400A1" w:rsidRDefault="00D71CE2" w:rsidP="00A26CFE">
      <w:pPr>
        <w:spacing w:line="560" w:lineRule="exact"/>
        <w:ind w:firstLineChars="200" w:firstLine="640"/>
        <w:rPr>
          <w:rFonts w:eastAsia="黑体" w:hAnsi="黑体"/>
          <w:sz w:val="32"/>
          <w:szCs w:val="32"/>
        </w:rPr>
      </w:pPr>
      <w:r w:rsidRPr="000400A1">
        <w:rPr>
          <w:rFonts w:eastAsia="黑体" w:hAnsi="黑体" w:cs="黑体" w:hint="eastAsia"/>
          <w:sz w:val="32"/>
          <w:szCs w:val="32"/>
        </w:rPr>
        <w:t>六、拟</w:t>
      </w:r>
      <w:r>
        <w:rPr>
          <w:rFonts w:eastAsia="黑体" w:hAnsi="黑体" w:cs="黑体" w:hint="eastAsia"/>
          <w:sz w:val="32"/>
          <w:szCs w:val="32"/>
        </w:rPr>
        <w:t>被</w:t>
      </w:r>
      <w:r w:rsidRPr="000400A1">
        <w:rPr>
          <w:rFonts w:eastAsia="黑体" w:hAnsi="黑体" w:cs="黑体" w:hint="eastAsia"/>
          <w:sz w:val="32"/>
          <w:szCs w:val="32"/>
        </w:rPr>
        <w:t>征地农民参加养老保险</w:t>
      </w:r>
      <w:r w:rsidRPr="000400A1">
        <w:rPr>
          <w:rFonts w:eastAsia="黑体" w:hAnsi="黑体"/>
          <w:sz w:val="32"/>
          <w:szCs w:val="32"/>
        </w:rPr>
        <w:t xml:space="preserve">  </w:t>
      </w:r>
    </w:p>
    <w:p w:rsidR="00D71CE2" w:rsidRPr="000400A1" w:rsidRDefault="00D71CE2" w:rsidP="00A26CFE">
      <w:pPr>
        <w:spacing w:line="560" w:lineRule="exact"/>
        <w:ind w:firstLineChars="198" w:firstLine="634"/>
        <w:rPr>
          <w:rFonts w:eastAsia="仿宋_GB2312"/>
          <w:sz w:val="32"/>
          <w:szCs w:val="32"/>
        </w:rPr>
      </w:pPr>
      <w:r>
        <w:rPr>
          <w:rFonts w:eastAsia="仿宋_GB2312"/>
          <w:sz w:val="32"/>
          <w:szCs w:val="32"/>
        </w:rPr>
        <w:t xml:space="preserve"> </w:t>
      </w:r>
      <w:r w:rsidRPr="000400A1">
        <w:rPr>
          <w:rFonts w:eastAsia="仿宋_GB2312" w:cs="仿宋_GB2312" w:hint="eastAsia"/>
          <w:sz w:val="32"/>
          <w:szCs w:val="32"/>
        </w:rPr>
        <w:t>被征土地所涉及的农业人口安置按照全南县人民政府《关于完善我县被征地农民社会养老医疗保险的意见》（全府发〔</w:t>
      </w:r>
      <w:r w:rsidRPr="000400A1">
        <w:rPr>
          <w:rFonts w:eastAsia="仿宋_GB2312"/>
          <w:sz w:val="32"/>
          <w:szCs w:val="32"/>
        </w:rPr>
        <w:t>2013</w:t>
      </w:r>
      <w:r w:rsidRPr="000400A1">
        <w:rPr>
          <w:rFonts w:eastAsia="仿宋_GB2312" w:cs="仿宋_GB2312" w:hint="eastAsia"/>
          <w:sz w:val="32"/>
          <w:szCs w:val="32"/>
        </w:rPr>
        <w:t>〕</w:t>
      </w:r>
      <w:r w:rsidRPr="000400A1">
        <w:rPr>
          <w:rFonts w:eastAsia="仿宋_GB2312"/>
          <w:sz w:val="32"/>
          <w:szCs w:val="32"/>
        </w:rPr>
        <w:t>9</w:t>
      </w:r>
      <w:r w:rsidRPr="000400A1">
        <w:rPr>
          <w:rFonts w:eastAsia="仿宋_GB2312" w:cs="仿宋_GB2312" w:hint="eastAsia"/>
          <w:sz w:val="32"/>
          <w:szCs w:val="32"/>
        </w:rPr>
        <w:t>号）和《关于印发全南县被征地农民参加基本养老保险实施细则的通知》（全府发〔</w:t>
      </w:r>
      <w:r w:rsidRPr="000400A1">
        <w:rPr>
          <w:rFonts w:eastAsia="仿宋_GB2312"/>
          <w:sz w:val="32"/>
          <w:szCs w:val="32"/>
        </w:rPr>
        <w:t>2015</w:t>
      </w:r>
      <w:r w:rsidRPr="000400A1">
        <w:rPr>
          <w:rFonts w:eastAsia="仿宋_GB2312" w:cs="仿宋_GB2312" w:hint="eastAsia"/>
          <w:sz w:val="32"/>
          <w:szCs w:val="32"/>
        </w:rPr>
        <w:t>〕</w:t>
      </w:r>
      <w:r w:rsidRPr="000400A1">
        <w:rPr>
          <w:rFonts w:eastAsia="仿宋_GB2312"/>
          <w:sz w:val="32"/>
          <w:szCs w:val="32"/>
        </w:rPr>
        <w:t>12</w:t>
      </w:r>
      <w:r w:rsidRPr="000400A1">
        <w:rPr>
          <w:rFonts w:eastAsia="仿宋_GB2312" w:cs="仿宋_GB2312" w:hint="eastAsia"/>
          <w:sz w:val="32"/>
          <w:szCs w:val="32"/>
        </w:rPr>
        <w:t>号）等文件规定安置，实际安置方式以县政府审批为准。</w:t>
      </w:r>
    </w:p>
    <w:p w:rsidR="00D71CE2" w:rsidRPr="00431A33" w:rsidRDefault="00D71CE2" w:rsidP="00A26CFE">
      <w:pPr>
        <w:spacing w:line="560" w:lineRule="exact"/>
        <w:ind w:firstLineChars="200" w:firstLine="640"/>
        <w:rPr>
          <w:rFonts w:eastAsia="黑体"/>
          <w:sz w:val="32"/>
          <w:szCs w:val="32"/>
        </w:rPr>
      </w:pPr>
      <w:r w:rsidRPr="00431A33">
        <w:rPr>
          <w:rFonts w:eastAsia="黑体" w:cs="黑体" w:hint="eastAsia"/>
          <w:sz w:val="32"/>
          <w:szCs w:val="32"/>
        </w:rPr>
        <w:t>七、本告知书发布之日起，任何单位和个人在拟征收土地上抢种、抢栽、抢建的青苗和附着物以及未经依法批准的建（构）筑物一律不予补偿。</w:t>
      </w:r>
    </w:p>
    <w:p w:rsidR="00D71CE2" w:rsidRPr="00431A33" w:rsidRDefault="00D71CE2" w:rsidP="00A26CFE">
      <w:pPr>
        <w:spacing w:line="560" w:lineRule="exact"/>
        <w:ind w:firstLineChars="200" w:firstLine="640"/>
        <w:rPr>
          <w:rFonts w:eastAsia="黑体"/>
          <w:sz w:val="32"/>
          <w:szCs w:val="32"/>
        </w:rPr>
      </w:pPr>
      <w:r w:rsidRPr="00431A33">
        <w:rPr>
          <w:rFonts w:eastAsia="黑体" w:cs="黑体" w:hint="eastAsia"/>
          <w:sz w:val="32"/>
          <w:szCs w:val="32"/>
        </w:rPr>
        <w:lastRenderedPageBreak/>
        <w:t>八、凡在</w:t>
      </w:r>
      <w:r>
        <w:rPr>
          <w:rFonts w:eastAsia="黑体" w:cs="黑体" w:hint="eastAsia"/>
          <w:sz w:val="32"/>
          <w:szCs w:val="32"/>
        </w:rPr>
        <w:t>拟</w:t>
      </w:r>
      <w:r w:rsidRPr="00431A33">
        <w:rPr>
          <w:rFonts w:eastAsia="黑体" w:cs="黑体" w:hint="eastAsia"/>
          <w:sz w:val="32"/>
          <w:szCs w:val="32"/>
        </w:rPr>
        <w:t>征地范围内的青苗和附着物数量以实际清点数目为准，按规定标准予以补偿</w:t>
      </w:r>
      <w:r>
        <w:rPr>
          <w:rFonts w:eastAsia="黑体" w:cs="黑体" w:hint="eastAsia"/>
          <w:sz w:val="32"/>
          <w:szCs w:val="32"/>
        </w:rPr>
        <w:t>，</w:t>
      </w:r>
      <w:r w:rsidRPr="00431A33">
        <w:rPr>
          <w:rFonts w:eastAsia="黑体" w:cs="黑体" w:hint="eastAsia"/>
          <w:sz w:val="32"/>
          <w:szCs w:val="32"/>
        </w:rPr>
        <w:t>并予以公告。</w:t>
      </w:r>
    </w:p>
    <w:p w:rsidR="00D71CE2" w:rsidRPr="00431A33" w:rsidRDefault="00D71CE2" w:rsidP="00A26CFE">
      <w:pPr>
        <w:spacing w:line="560" w:lineRule="exact"/>
        <w:ind w:firstLineChars="200" w:firstLine="640"/>
        <w:rPr>
          <w:rFonts w:eastAsia="仿宋_GB2312"/>
          <w:sz w:val="32"/>
          <w:szCs w:val="32"/>
        </w:rPr>
      </w:pPr>
      <w:r w:rsidRPr="00431A33">
        <w:rPr>
          <w:rFonts w:eastAsia="仿宋_GB2312" w:cs="仿宋_GB2312" w:hint="eastAsia"/>
          <w:sz w:val="32"/>
          <w:szCs w:val="32"/>
        </w:rPr>
        <w:t>如青苗、附着物或土地存在权属争议的，在本通知公布后的</w:t>
      </w:r>
      <w:r w:rsidRPr="00431A33">
        <w:rPr>
          <w:rFonts w:eastAsia="仿宋_GB2312"/>
          <w:sz w:val="32"/>
          <w:szCs w:val="32"/>
        </w:rPr>
        <w:t>15</w:t>
      </w:r>
      <w:r w:rsidRPr="00431A33">
        <w:rPr>
          <w:rFonts w:eastAsia="仿宋_GB2312" w:cs="仿宋_GB2312" w:hint="eastAsia"/>
          <w:sz w:val="32"/>
          <w:szCs w:val="32"/>
        </w:rPr>
        <w:t>天内，凭有关合法的权属证件或其他合法资料向全南县国土资源局或全南县</w:t>
      </w:r>
      <w:r>
        <w:rPr>
          <w:rFonts w:eastAsia="仿宋_GB2312" w:cs="仿宋_GB2312" w:hint="eastAsia"/>
          <w:sz w:val="32"/>
          <w:szCs w:val="32"/>
        </w:rPr>
        <w:t>城厢镇</w:t>
      </w:r>
      <w:r w:rsidRPr="00431A33">
        <w:rPr>
          <w:rFonts w:eastAsia="仿宋_GB2312" w:cs="仿宋_GB2312" w:hint="eastAsia"/>
          <w:sz w:val="32"/>
          <w:szCs w:val="32"/>
        </w:rPr>
        <w:t>人民政府提出；逾期不提出的，自行承担一切责任。</w:t>
      </w:r>
    </w:p>
    <w:p w:rsidR="00D71CE2" w:rsidRPr="00431A33" w:rsidRDefault="00D71CE2" w:rsidP="00A26CFE">
      <w:pPr>
        <w:spacing w:line="560" w:lineRule="exact"/>
        <w:ind w:firstLineChars="200" w:firstLine="640"/>
        <w:rPr>
          <w:rFonts w:eastAsia="黑体"/>
          <w:sz w:val="32"/>
          <w:szCs w:val="32"/>
        </w:rPr>
      </w:pPr>
      <w:r>
        <w:rPr>
          <w:rFonts w:eastAsia="黑体" w:cs="黑体" w:hint="eastAsia"/>
          <w:sz w:val="32"/>
          <w:szCs w:val="32"/>
        </w:rPr>
        <w:t>九</w:t>
      </w:r>
      <w:r w:rsidRPr="00431A33">
        <w:rPr>
          <w:rFonts w:eastAsia="黑体" w:cs="黑体" w:hint="eastAsia"/>
          <w:sz w:val="32"/>
          <w:szCs w:val="32"/>
        </w:rPr>
        <w:t>、征地工作由</w:t>
      </w:r>
      <w:r>
        <w:rPr>
          <w:rFonts w:eastAsia="黑体" w:cs="黑体" w:hint="eastAsia"/>
          <w:sz w:val="32"/>
          <w:szCs w:val="32"/>
        </w:rPr>
        <w:t>城厢镇</w:t>
      </w:r>
      <w:r w:rsidRPr="00431A33">
        <w:rPr>
          <w:rFonts w:eastAsia="黑体" w:cs="黑体" w:hint="eastAsia"/>
          <w:sz w:val="32"/>
          <w:szCs w:val="32"/>
        </w:rPr>
        <w:t>人民政府负责组织实施；请被征地的农村集体经济组织、农户以及地面附着物所有权人予以配合。</w:t>
      </w:r>
    </w:p>
    <w:p w:rsidR="00D71CE2" w:rsidRPr="005703CC" w:rsidRDefault="00D71CE2" w:rsidP="00A26CFE">
      <w:pPr>
        <w:spacing w:line="560" w:lineRule="exact"/>
        <w:ind w:firstLineChars="200" w:firstLine="640"/>
        <w:rPr>
          <w:rFonts w:eastAsia="仿宋_GB2312"/>
          <w:sz w:val="32"/>
          <w:szCs w:val="32"/>
        </w:rPr>
      </w:pPr>
      <w:r w:rsidRPr="005703CC">
        <w:rPr>
          <w:rFonts w:eastAsia="仿宋_GB2312" w:cs="仿宋_GB2312" w:hint="eastAsia"/>
          <w:sz w:val="32"/>
          <w:szCs w:val="32"/>
        </w:rPr>
        <w:t>特此通告。</w:t>
      </w:r>
    </w:p>
    <w:p w:rsidR="00D71CE2" w:rsidRPr="005703CC" w:rsidRDefault="00D71CE2" w:rsidP="00A26CFE">
      <w:pPr>
        <w:spacing w:line="560" w:lineRule="exact"/>
        <w:ind w:firstLineChars="200" w:firstLine="640"/>
        <w:rPr>
          <w:rFonts w:eastAsia="仿宋_GB2312"/>
          <w:sz w:val="32"/>
          <w:szCs w:val="32"/>
        </w:rPr>
      </w:pPr>
      <w:r w:rsidRPr="005703CC">
        <w:rPr>
          <w:rFonts w:eastAsia="仿宋_GB2312" w:cs="仿宋_GB2312" w:hint="eastAsia"/>
          <w:sz w:val="32"/>
          <w:szCs w:val="32"/>
        </w:rPr>
        <w:t>联系地点：全南县</w:t>
      </w:r>
      <w:r>
        <w:rPr>
          <w:rFonts w:eastAsia="仿宋_GB2312" w:cs="仿宋_GB2312" w:hint="eastAsia"/>
          <w:sz w:val="32"/>
          <w:szCs w:val="32"/>
        </w:rPr>
        <w:t>城厢镇</w:t>
      </w:r>
      <w:r w:rsidRPr="005703CC">
        <w:rPr>
          <w:rFonts w:eastAsia="仿宋_GB2312" w:cs="仿宋_GB2312" w:hint="eastAsia"/>
          <w:sz w:val="32"/>
          <w:szCs w:val="32"/>
        </w:rPr>
        <w:t>人民政府</w:t>
      </w:r>
    </w:p>
    <w:p w:rsidR="00D71CE2" w:rsidRPr="005703CC" w:rsidRDefault="00D71CE2" w:rsidP="00A26CFE">
      <w:pPr>
        <w:spacing w:line="560" w:lineRule="exact"/>
        <w:ind w:firstLineChars="200" w:firstLine="640"/>
        <w:rPr>
          <w:rFonts w:eastAsia="仿宋_GB2312"/>
          <w:sz w:val="32"/>
          <w:szCs w:val="32"/>
        </w:rPr>
      </w:pPr>
    </w:p>
    <w:p w:rsidR="00D71CE2" w:rsidRPr="005703CC" w:rsidRDefault="00D71CE2" w:rsidP="00A26CFE">
      <w:pPr>
        <w:spacing w:line="560" w:lineRule="exact"/>
        <w:ind w:firstLineChars="200" w:firstLine="640"/>
        <w:rPr>
          <w:rFonts w:eastAsia="仿宋_GB2312"/>
          <w:sz w:val="32"/>
          <w:szCs w:val="32"/>
        </w:rPr>
      </w:pPr>
    </w:p>
    <w:p w:rsidR="00D71CE2" w:rsidRPr="005703CC" w:rsidRDefault="00D71CE2" w:rsidP="006B0A3B">
      <w:pPr>
        <w:wordWrap w:val="0"/>
        <w:spacing w:line="560" w:lineRule="exact"/>
        <w:jc w:val="right"/>
        <w:rPr>
          <w:rFonts w:eastAsia="仿宋_GB2312"/>
          <w:sz w:val="32"/>
          <w:szCs w:val="32"/>
        </w:rPr>
      </w:pPr>
      <w:r w:rsidRPr="005703CC">
        <w:rPr>
          <w:rFonts w:eastAsia="仿宋_GB2312"/>
          <w:sz w:val="30"/>
          <w:szCs w:val="30"/>
        </w:rPr>
        <w:t xml:space="preserve">                                      </w:t>
      </w:r>
      <w:r w:rsidRPr="005703CC">
        <w:rPr>
          <w:rFonts w:eastAsia="仿宋_GB2312"/>
          <w:sz w:val="32"/>
          <w:szCs w:val="32"/>
        </w:rPr>
        <w:t>2017</w:t>
      </w:r>
      <w:r w:rsidRPr="005703CC">
        <w:rPr>
          <w:rFonts w:eastAsia="仿宋_GB2312" w:cs="仿宋_GB2312" w:hint="eastAsia"/>
          <w:sz w:val="32"/>
          <w:szCs w:val="32"/>
        </w:rPr>
        <w:t>年</w:t>
      </w:r>
      <w:r w:rsidR="00A26CFE">
        <w:rPr>
          <w:rFonts w:eastAsia="仿宋_GB2312" w:hint="eastAsia"/>
          <w:sz w:val="32"/>
          <w:szCs w:val="32"/>
        </w:rPr>
        <w:t>6</w:t>
      </w:r>
      <w:r w:rsidRPr="005703CC">
        <w:rPr>
          <w:rFonts w:eastAsia="仿宋_GB2312" w:cs="仿宋_GB2312" w:hint="eastAsia"/>
          <w:sz w:val="32"/>
          <w:szCs w:val="32"/>
        </w:rPr>
        <w:t>月</w:t>
      </w:r>
      <w:r w:rsidR="00A26CFE">
        <w:rPr>
          <w:rFonts w:eastAsia="仿宋_GB2312" w:hint="eastAsia"/>
          <w:sz w:val="32"/>
          <w:szCs w:val="32"/>
        </w:rPr>
        <w:t>29</w:t>
      </w:r>
      <w:r w:rsidRPr="005703CC">
        <w:rPr>
          <w:rFonts w:eastAsia="仿宋_GB2312" w:cs="仿宋_GB2312" w:hint="eastAsia"/>
          <w:sz w:val="32"/>
          <w:szCs w:val="32"/>
        </w:rPr>
        <w:t>日</w:t>
      </w:r>
      <w:r>
        <w:rPr>
          <w:rFonts w:eastAsia="仿宋_GB2312"/>
          <w:sz w:val="32"/>
          <w:szCs w:val="32"/>
        </w:rPr>
        <w:t xml:space="preserve">  </w:t>
      </w:r>
    </w:p>
    <w:p w:rsidR="00D71CE2" w:rsidRDefault="00D71CE2" w:rsidP="00323B43"/>
    <w:sectPr w:rsidR="00D71CE2" w:rsidSect="005250FD">
      <w:pgSz w:w="11906" w:h="16838"/>
      <w:pgMar w:top="1418" w:right="1588" w:bottom="141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FD7" w:rsidRDefault="00141FD7" w:rsidP="00AA5BB0">
      <w:r>
        <w:separator/>
      </w:r>
    </w:p>
  </w:endnote>
  <w:endnote w:type="continuationSeparator" w:id="0">
    <w:p w:rsidR="00141FD7" w:rsidRDefault="00141FD7" w:rsidP="00AA5B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宋体"/>
    <w:panose1 w:val="00000000000000000000"/>
    <w:charset w:val="86"/>
    <w:family w:val="auto"/>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FD7" w:rsidRDefault="00141FD7" w:rsidP="00AA5BB0">
      <w:r>
        <w:separator/>
      </w:r>
    </w:p>
  </w:footnote>
  <w:footnote w:type="continuationSeparator" w:id="0">
    <w:p w:rsidR="00141FD7" w:rsidRDefault="00141FD7" w:rsidP="00AA5B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720"/>
  <w:doNotHyphenateCaps/>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67AA"/>
    <w:rsid w:val="00013AA8"/>
    <w:rsid w:val="000400A1"/>
    <w:rsid w:val="000D1172"/>
    <w:rsid w:val="0010644D"/>
    <w:rsid w:val="00141FD7"/>
    <w:rsid w:val="002B7030"/>
    <w:rsid w:val="002C168F"/>
    <w:rsid w:val="00323B43"/>
    <w:rsid w:val="003C67AA"/>
    <w:rsid w:val="003D37D8"/>
    <w:rsid w:val="00423A75"/>
    <w:rsid w:val="00425A29"/>
    <w:rsid w:val="00431A33"/>
    <w:rsid w:val="004358AB"/>
    <w:rsid w:val="00442CE7"/>
    <w:rsid w:val="005250FD"/>
    <w:rsid w:val="005703CC"/>
    <w:rsid w:val="005E3A02"/>
    <w:rsid w:val="005E3E06"/>
    <w:rsid w:val="006441B4"/>
    <w:rsid w:val="006B0A3B"/>
    <w:rsid w:val="006C7117"/>
    <w:rsid w:val="00706568"/>
    <w:rsid w:val="007D52FD"/>
    <w:rsid w:val="0084417A"/>
    <w:rsid w:val="00847CA2"/>
    <w:rsid w:val="00886FBE"/>
    <w:rsid w:val="00893065"/>
    <w:rsid w:val="008B7726"/>
    <w:rsid w:val="00910CAC"/>
    <w:rsid w:val="00911D2C"/>
    <w:rsid w:val="009762BD"/>
    <w:rsid w:val="009956D7"/>
    <w:rsid w:val="00A26CFE"/>
    <w:rsid w:val="00A37E4F"/>
    <w:rsid w:val="00AA5BB0"/>
    <w:rsid w:val="00B22275"/>
    <w:rsid w:val="00B574DC"/>
    <w:rsid w:val="00B65B83"/>
    <w:rsid w:val="00BC59B8"/>
    <w:rsid w:val="00CF477A"/>
    <w:rsid w:val="00D4799B"/>
    <w:rsid w:val="00D71CE2"/>
    <w:rsid w:val="00DB07DF"/>
    <w:rsid w:val="00DD4A7D"/>
    <w:rsid w:val="00E61DA0"/>
    <w:rsid w:val="00F06F13"/>
    <w:rsid w:val="00F93496"/>
    <w:rsid w:val="00FB5D6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7AA"/>
    <w:pPr>
      <w:widowControl w:val="0"/>
      <w:jc w:val="both"/>
    </w:pPr>
    <w:rPr>
      <w:rFonts w:ascii="Times New Roman" w:eastAsia="宋体"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A5B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A5BB0"/>
    <w:rPr>
      <w:rFonts w:ascii="Times New Roman" w:eastAsia="宋体" w:hAnsi="Times New Roman" w:cs="Times New Roman"/>
      <w:kern w:val="2"/>
      <w:sz w:val="18"/>
      <w:szCs w:val="18"/>
    </w:rPr>
  </w:style>
  <w:style w:type="paragraph" w:styleId="a4">
    <w:name w:val="footer"/>
    <w:basedOn w:val="a"/>
    <w:link w:val="Char0"/>
    <w:uiPriority w:val="99"/>
    <w:semiHidden/>
    <w:rsid w:val="00AA5BB0"/>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AA5BB0"/>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3</Pages>
  <Words>172</Words>
  <Characters>987</Characters>
  <Application>Microsoft Office Word</Application>
  <DocSecurity>0</DocSecurity>
  <Lines>8</Lines>
  <Paragraphs>2</Paragraphs>
  <ScaleCrop>false</ScaleCrop>
  <Company>Microsoft</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xtzj</dc:creator>
  <cp:keywords/>
  <dc:description/>
  <cp:lastModifiedBy>Administrator</cp:lastModifiedBy>
  <cp:revision>8</cp:revision>
  <cp:lastPrinted>2017-06-22T03:52:00Z</cp:lastPrinted>
  <dcterms:created xsi:type="dcterms:W3CDTF">2017-06-23T02:12:00Z</dcterms:created>
  <dcterms:modified xsi:type="dcterms:W3CDTF">2020-11-04T07:33:00Z</dcterms:modified>
</cp:coreProperties>
</file>