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20" w:lineRule="exact"/>
        <w:ind w:firstLine="0" w:firstLineChars="0"/>
        <w:jc w:val="center"/>
        <w:textAlignment w:val="baseline"/>
        <w:rPr>
          <w:rFonts w:ascii="仿宋_GB2312"/>
          <w:szCs w:val="32"/>
        </w:rPr>
      </w:pPr>
    </w:p>
    <w:p>
      <w:pPr>
        <w:pStyle w:val="7"/>
        <w:spacing w:line="520" w:lineRule="exact"/>
        <w:ind w:firstLine="0" w:firstLineChars="0"/>
        <w:jc w:val="center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663"/>
        </w:tabs>
        <w:spacing w:line="52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663"/>
        </w:tabs>
        <w:spacing w:line="52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663"/>
        </w:tabs>
        <w:spacing w:line="52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663"/>
        </w:tabs>
        <w:spacing w:line="52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663"/>
        </w:tabs>
        <w:spacing w:line="52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663"/>
        </w:tabs>
        <w:spacing w:line="52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</w:p>
    <w:p>
      <w:pPr>
        <w:pStyle w:val="7"/>
        <w:tabs>
          <w:tab w:val="left" w:pos="5345"/>
        </w:tabs>
        <w:spacing w:line="400" w:lineRule="exact"/>
        <w:ind w:firstLine="0" w:firstLineChars="0"/>
        <w:jc w:val="left"/>
        <w:textAlignment w:val="baseline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签发：</w:t>
      </w:r>
      <w:r>
        <w:rPr>
          <w:rFonts w:hint="eastAsia" w:ascii="仿宋_GB2312" w:hAnsi="楷体_GB2312"/>
          <w:szCs w:val="32"/>
        </w:rPr>
        <w:t>曾春平</w:t>
      </w:r>
      <w:r>
        <w:rPr>
          <w:rFonts w:ascii="仿宋_GB2312" w:hAnsi="楷体_GB2312"/>
          <w:szCs w:val="32"/>
        </w:rPr>
        <w:t xml:space="preserve"> </w:t>
      </w:r>
      <w:r>
        <w:rPr>
          <w:rFonts w:ascii="仿宋_GB2312"/>
          <w:szCs w:val="32"/>
        </w:rPr>
        <w:t xml:space="preserve">                    </w:t>
      </w:r>
      <w:r>
        <w:rPr>
          <w:rFonts w:hint="eastAsia" w:ascii="仿宋_GB2312"/>
          <w:szCs w:val="32"/>
        </w:rPr>
        <w:t>全住建提字〔</w:t>
      </w:r>
      <w:r>
        <w:rPr>
          <w:rFonts w:ascii="仿宋_GB2312"/>
          <w:szCs w:val="32"/>
        </w:rPr>
        <w:t>202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〕</w:t>
      </w: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号</w:t>
      </w:r>
    </w:p>
    <w:p>
      <w:pPr>
        <w:spacing w:line="520" w:lineRule="exact"/>
        <w:ind w:right="565" w:rightChars="269" w:firstLine="641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              </w:t>
      </w:r>
    </w:p>
    <w:p>
      <w:pPr>
        <w:spacing w:line="520" w:lineRule="exact"/>
        <w:ind w:right="565" w:rightChars="269" w:firstLine="641"/>
        <w:jc w:val="center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/>
          <w:sz w:val="32"/>
          <w:szCs w:val="32"/>
        </w:rPr>
        <w:t>分类：</w:t>
      </w:r>
      <w:r>
        <w:rPr>
          <w:rFonts w:ascii="仿宋_GB2312" w:hAnsi="仿宋_GB2312" w:eastAsia="仿宋_GB2312"/>
          <w:sz w:val="32"/>
          <w:szCs w:val="32"/>
        </w:rPr>
        <w:t>A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</w:p>
    <w:p>
      <w:pPr>
        <w:spacing w:line="480" w:lineRule="exact"/>
        <w:ind w:hanging="1"/>
        <w:jc w:val="center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  <w:lang w:eastAsia="zh-CN"/>
        </w:rPr>
      </w:pP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  <w:t>关于县十八届人大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  <w:lang w:eastAsia="zh-CN"/>
        </w:rPr>
        <w:t>六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  <w:t>次会议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  <w:lang w:val="en-US" w:eastAsia="zh-CN"/>
        </w:rPr>
        <w:t>代表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  <w:lang w:eastAsia="zh-CN"/>
        </w:rPr>
        <w:t>“关于给予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</w:pP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  <w:lang w:eastAsia="zh-CN"/>
        </w:rPr>
        <w:t>陂头镇示范镇建设相关政策支持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</w:pP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  <w:t>建议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  <w:lang w:eastAsia="zh-CN"/>
        </w:rPr>
        <w:t>”</w:t>
      </w:r>
      <w:r>
        <w:rPr>
          <w:rFonts w:hint="eastAsia" w:ascii="宋体" w:hAnsi="宋体" w:eastAsia="方正小标宋简体"/>
          <w:bCs/>
          <w:color w:val="000000"/>
          <w:spacing w:val="0"/>
          <w:sz w:val="44"/>
          <w:szCs w:val="22"/>
        </w:rPr>
        <w:t>的答复</w:t>
      </w:r>
    </w:p>
    <w:p>
      <w:pPr>
        <w:jc w:val="center"/>
        <w:rPr>
          <w:rFonts w:hint="eastAsia" w:ascii="宋体" w:hAnsi="宋体" w:eastAsia="方正小标宋简体"/>
          <w:bCs/>
          <w:color w:val="000000"/>
          <w:spacing w:val="-23"/>
          <w:sz w:val="4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尊敬的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钟小周、刘英、李祥、叶青春、何清花、刘国柱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关于给予陂头镇示范镇建设相关政策支持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的建议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收悉，现答复如下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2021年4月1日，陂头镇列入全市第三批新型城镇化示范乡镇，县委县政府高度重视，集中资源、集中力量、集中政策全力支持陂头示范乡镇建设，主要支持政策有：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一、加大资金支持。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2021年至2022年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创建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期间，将陂头镇当年新增财力收入的60%予以返还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根据市级示范乡镇考核要求，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县财政部门两年统筹整合不少于4000万元支持陂头示范镇建设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土地出让金（旅游项目除外）扣除土地取得成本和按规定需提取的有关费用外，全部返还陂头镇用于示范镇建设；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县发改部门优先将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示范镇建设中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符合条件的项目申报为中央预算内投资计划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各管线权属单位要按规划配合无偿自行迁移各类管线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二、加强用地保障。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重点保障陂头示范镇建设用地计划指标，每年安排不少于100亩商住用地公开出让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三、强化部门合力。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成立由县委书记担任组长的示范乡镇建设领导小组，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统筹推进陂头镇示范乡镇建设，并要求各部门根据职能出台支持陂头示范镇建设政策措施，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加强部门联动，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形成项目推进的强大合力，及时协调解决项目建设中的困难和问题，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全力支持陂头示范乡镇项目建设。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感谢您对县城市建设的关心与支持！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附：人大代表建议办理工作征询意见表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　全南县住房和城乡建设局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6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rPr>
          <w:rFonts w:ascii="宋体" w:hAnsi="宋体" w:eastAsia="仿宋_GB2312" w:cs="仿宋_GB2312"/>
          <w:color w:val="000000"/>
          <w:sz w:val="32"/>
          <w:szCs w:val="21"/>
        </w:rPr>
      </w:pPr>
      <w:r>
        <w:rPr>
          <w:rFonts w:hint="eastAsia" w:ascii="仿宋_GB2312" w:hAnsi="仿宋_GB2312" w:eastAsia="仿宋_GB2312"/>
          <w:sz w:val="32"/>
          <w:szCs w:val="32"/>
        </w:rPr>
        <w:t>抄送：县人大常委会选任联工委、县政府</w:t>
      </w:r>
      <w:r>
        <w:rPr>
          <w:rFonts w:hint="eastAsia" w:ascii="宋体" w:hAnsi="宋体" w:eastAsia="仿宋_GB2312" w:cs="仿宋_GB2312"/>
          <w:color w:val="000000"/>
          <w:sz w:val="32"/>
          <w:szCs w:val="21"/>
        </w:rPr>
        <w:t>督查室</w:t>
      </w:r>
    </w:p>
    <w:p>
      <w:pPr>
        <w:spacing w:line="566" w:lineRule="exact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32"/>
          <w:szCs w:val="21"/>
        </w:rPr>
        <w:t>联系人及电话：</w:t>
      </w:r>
      <w:r>
        <w:rPr>
          <w:rFonts w:hint="eastAsia" w:ascii="宋体" w:hAnsi="宋体" w:eastAsia="仿宋_GB2312" w:cs="仿宋_GB2312"/>
          <w:color w:val="000000"/>
          <w:sz w:val="32"/>
          <w:szCs w:val="21"/>
          <w:lang w:eastAsia="zh-CN"/>
        </w:rPr>
        <w:t>温水鑫</w:t>
      </w:r>
      <w:r>
        <w:rPr>
          <w:rFonts w:hint="eastAsia" w:ascii="宋体" w:hAnsi="宋体" w:eastAsia="仿宋_GB2312" w:cs="仿宋_GB2312"/>
          <w:color w:val="000000"/>
          <w:sz w:val="32"/>
          <w:szCs w:val="21"/>
        </w:rPr>
        <w:t xml:space="preserve"> </w:t>
      </w:r>
      <w:r>
        <w:rPr>
          <w:rFonts w:hint="eastAsia" w:ascii="宋体" w:hAnsi="宋体" w:eastAsia="仿宋_GB2312" w:cs="仿宋_GB2312"/>
          <w:color w:val="000000"/>
          <w:sz w:val="32"/>
          <w:szCs w:val="21"/>
          <w:lang w:val="en-US" w:eastAsia="zh-CN"/>
        </w:rPr>
        <w:t>13766321006</w:t>
      </w:r>
    </w:p>
    <w:p>
      <w:pPr>
        <w:spacing w:line="480" w:lineRule="exact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br w:type="page"/>
      </w:r>
    </w:p>
    <w:p>
      <w:pPr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人大代表建议办理工作征询意见表</w:t>
      </w:r>
    </w:p>
    <w:p>
      <w:pPr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建议编号：第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202117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号         答复时间：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3"/>
        <w:gridCol w:w="1560"/>
        <w:gridCol w:w="420"/>
        <w:gridCol w:w="397"/>
        <w:gridCol w:w="728"/>
        <w:gridCol w:w="795"/>
        <w:gridCol w:w="435"/>
        <w:gridCol w:w="3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钟小周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所在代表团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陂头镇人民政府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人大主席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意见建议标题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关于给予陂头镇示范镇建设相关政策支持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答复单位（盖章）</w:t>
            </w:r>
          </w:p>
        </w:tc>
        <w:tc>
          <w:tcPr>
            <w:tcW w:w="646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答复件的文本格式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办理沟通情况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办理答复时间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解决问题的办法措施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办理工作的总体表现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其他意见建议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回复时间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代表签字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5" w:left="1531" w:header="851" w:footer="1389" w:gutter="0"/>
          <w:pgNumType w:fmt="decimal"/>
          <w:cols w:space="720" w:num="1"/>
          <w:docGrid w:linePitch="312" w:charSpace="0"/>
        </w:sect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注：1.此表一式三份，代表应在收到答复件之日起一个月内，分别送承办单位、县人大常委会选任联工委和县政府督查室；2.双线以上由承办单位填写，双线以下由代表填写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人大代表建议办理工作征询意见表</w:t>
      </w:r>
    </w:p>
    <w:p>
      <w:pPr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建议编号：第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202117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号         答复时间：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3"/>
        <w:gridCol w:w="1560"/>
        <w:gridCol w:w="420"/>
        <w:gridCol w:w="397"/>
        <w:gridCol w:w="728"/>
        <w:gridCol w:w="795"/>
        <w:gridCol w:w="435"/>
        <w:gridCol w:w="3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刘英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所在代表团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意见建议标题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关于给予陂头镇示范镇建设相关政策支持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答复单位（盖章）</w:t>
            </w:r>
          </w:p>
        </w:tc>
        <w:tc>
          <w:tcPr>
            <w:tcW w:w="646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答复件的文本格式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办理沟通情况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办理答复时间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解决问题的办法措施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办理工作的总体表现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其他意见建议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回复时间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代表签字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sectPr>
          <w:headerReference r:id="rId5" w:type="default"/>
          <w:footerReference r:id="rId6" w:type="default"/>
          <w:pgSz w:w="11906" w:h="16838"/>
          <w:pgMar w:top="2098" w:right="1474" w:bottom="1985" w:left="1531" w:header="851" w:footer="1389" w:gutter="0"/>
          <w:pgNumType w:fmt="decimal"/>
          <w:cols w:space="720" w:num="1"/>
          <w:docGrid w:linePitch="312" w:charSpace="0"/>
        </w:sect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注：1.此表一式三份，代表应在收到答复件之日起一个月内，分别送承办单位、县人大常委会选任联工委和县政府督查室；2.双线以上由承办单位填写，双线以下由代表填写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人大代表建议办理工作征询意见表</w:t>
      </w:r>
    </w:p>
    <w:p>
      <w:pPr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建议编号：第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202117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号         答复时间：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3"/>
        <w:gridCol w:w="1560"/>
        <w:gridCol w:w="420"/>
        <w:gridCol w:w="397"/>
        <w:gridCol w:w="728"/>
        <w:gridCol w:w="795"/>
        <w:gridCol w:w="435"/>
        <w:gridCol w:w="3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李祥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所在代表团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陂头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镇离退休党支部书记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意见建议标题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关于给予陂头镇示范镇建设相关政策支持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答复单位（盖章）</w:t>
            </w:r>
          </w:p>
        </w:tc>
        <w:tc>
          <w:tcPr>
            <w:tcW w:w="646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答复件的文本格式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办理沟通情况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办理答复时间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解决问题的办法措施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办理工作的总体表现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其他意见建议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回复时间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代表签字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sectPr>
          <w:headerReference r:id="rId7" w:type="default"/>
          <w:footerReference r:id="rId8" w:type="default"/>
          <w:pgSz w:w="11906" w:h="16838"/>
          <w:pgMar w:top="2098" w:right="1474" w:bottom="1985" w:left="1531" w:header="851" w:footer="1389" w:gutter="0"/>
          <w:pgNumType w:fmt="decimal"/>
          <w:cols w:space="720" w:num="1"/>
          <w:docGrid w:linePitch="312" w:charSpace="0"/>
        </w:sect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注：1.此表一式三份，代表应在收到答复件之日起一个月内，分别送承办单位、县人大常委会选任联工委和县政府督查室；2.双线以上由承办单位填写，双线以下由代表填写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人大代表建议办理工作征询意见表</w:t>
      </w:r>
    </w:p>
    <w:p>
      <w:pPr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建议编号：第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202117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号         答复时间：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3"/>
        <w:gridCol w:w="1560"/>
        <w:gridCol w:w="420"/>
        <w:gridCol w:w="397"/>
        <w:gridCol w:w="728"/>
        <w:gridCol w:w="795"/>
        <w:gridCol w:w="435"/>
        <w:gridCol w:w="3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叶青春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所在代表团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陂头镇人民政府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综治干事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意见建议标题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关于给予陂头镇示范镇建设相关政策支持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答复单位（盖章）</w:t>
            </w:r>
          </w:p>
        </w:tc>
        <w:tc>
          <w:tcPr>
            <w:tcW w:w="646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答复件的文本格式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办理沟通情况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办理答复时间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解决问题的办法措施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办理工作的总体表现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其他意见建议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回复时间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代表签字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sectPr>
          <w:headerReference r:id="rId9" w:type="default"/>
          <w:footerReference r:id="rId10" w:type="default"/>
          <w:pgSz w:w="11906" w:h="16838"/>
          <w:pgMar w:top="2098" w:right="1474" w:bottom="1985" w:left="1531" w:header="851" w:footer="1389" w:gutter="0"/>
          <w:pgNumType w:fmt="decimal"/>
          <w:cols w:space="720" w:num="1"/>
          <w:docGrid w:linePitch="312" w:charSpace="0"/>
        </w:sect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注：1.此表一式三份，代表应在收到答复件之日起一个月内，分别送承办单位、县人大常委会选任联工委和县政府督查室；2.双线以上由承办单位填写，双线以下由代表填写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人大代表建议办理工作征询意见表</w:t>
      </w:r>
    </w:p>
    <w:p>
      <w:pPr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建议编号：第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202117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号         答复时间：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3"/>
        <w:gridCol w:w="1560"/>
        <w:gridCol w:w="420"/>
        <w:gridCol w:w="397"/>
        <w:gridCol w:w="728"/>
        <w:gridCol w:w="795"/>
        <w:gridCol w:w="435"/>
        <w:gridCol w:w="3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何清花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所在代表团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陂头镇星光村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委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意见建议标题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关于给予陂头镇示范镇建设相关政策支持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答复单位（盖章）</w:t>
            </w:r>
          </w:p>
        </w:tc>
        <w:tc>
          <w:tcPr>
            <w:tcW w:w="646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答复件的文本格式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办理沟通情况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办理答复时间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解决问题的办法措施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办理工作的总体表现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其他意见建议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回复时间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代表签字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sectPr>
          <w:headerReference r:id="rId11" w:type="default"/>
          <w:footerReference r:id="rId12" w:type="default"/>
          <w:pgSz w:w="11906" w:h="16838"/>
          <w:pgMar w:top="2098" w:right="1474" w:bottom="1985" w:left="1531" w:header="851" w:footer="1389" w:gutter="0"/>
          <w:pgNumType w:fmt="decimal"/>
          <w:cols w:space="720" w:num="1"/>
          <w:docGrid w:linePitch="312" w:charSpace="0"/>
        </w:sect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注：1.此表一式三份，代表应在收到答复件之日起一个月内，分别送承办单位、县人大常委会选任联工委和县政府督查室；2.双线以上由承办单位填写，双线以下由代表填写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color w:val="000000"/>
          <w:sz w:val="44"/>
          <w:szCs w:val="44"/>
        </w:rPr>
        <w:t>人大代表建议办理工作征询意见表</w:t>
      </w:r>
    </w:p>
    <w:p>
      <w:pPr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建议编号：第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202117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号         答复时间：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73"/>
        <w:gridCol w:w="1560"/>
        <w:gridCol w:w="420"/>
        <w:gridCol w:w="397"/>
        <w:gridCol w:w="728"/>
        <w:gridCol w:w="795"/>
        <w:gridCol w:w="435"/>
        <w:gridCol w:w="33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代表姓名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刘国柱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所在代表团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7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陂头镇岐山村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委</w:t>
            </w:r>
          </w:p>
        </w:tc>
        <w:tc>
          <w:tcPr>
            <w:tcW w:w="195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val="en-US" w:eastAsia="zh-CN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意见建议标题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  <w:lang w:eastAsia="zh-CN"/>
              </w:rPr>
              <w:t>关于给予陂头镇示范镇建设相关政策支持</w:t>
            </w: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86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答复单位（盖章）</w:t>
            </w:r>
          </w:p>
        </w:tc>
        <w:tc>
          <w:tcPr>
            <w:tcW w:w="6460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46" w:type="dxa"/>
            <w:gridSpan w:val="10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代表答复内容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33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0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评价格次（选一项打“√”）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答复件的文本格式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办理沟通情况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办理答复时间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解决问题的办法措施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办理工作的总体表现</w:t>
            </w:r>
          </w:p>
        </w:tc>
        <w:tc>
          <w:tcPr>
            <w:tcW w:w="154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其他意见建议</w:t>
            </w:r>
          </w:p>
        </w:tc>
        <w:tc>
          <w:tcPr>
            <w:tcW w:w="646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回复时间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代表签字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sectPr>
          <w:headerReference r:id="rId13" w:type="default"/>
          <w:footerReference r:id="rId14" w:type="default"/>
          <w:pgSz w:w="11906" w:h="16838"/>
          <w:pgMar w:top="2098" w:right="1474" w:bottom="1985" w:left="1531" w:header="851" w:footer="1389" w:gutter="0"/>
          <w:pgNumType w:fmt="decimal"/>
          <w:cols w:space="720" w:num="1"/>
          <w:docGrid w:linePitch="312" w:charSpace="0"/>
        </w:sect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注：1.此表一式三份，代表应在收到答复件之日起一个月内，分别送承办单位、县人大常委会选任联工委和县政府督查室；2.双线以上由承办单位填写，双线以下由代表填写</w:t>
      </w:r>
      <w:r>
        <w:rPr>
          <w:rFonts w:hint="eastAsia" w:ascii="宋体" w:hAnsi="宋体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headerReference r:id="rId15" w:type="default"/>
      <w:footerReference r:id="rId16" w:type="default"/>
      <w:pgSz w:w="11906" w:h="16838"/>
      <w:pgMar w:top="2098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plRc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4plR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YJHnsoBAACcAwAADgAAAGRycy9lMm9Eb2MueG1srVPNjtMwEL4j8Q6W&#10;79RpJ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qYJHn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1O7BcoBAACcAwAADgAAAGRycy9lMm9Eb2MueG1srVNLbtswEN0X6B0I&#10;7mPKDhA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gNJZYbHPjp96/Tn3+nvz/J&#10;vLjOCnUeSkx88Jga+w+ux71JyiU/oDMR75tg0hcpEYyjvsezvrKPRKRHy8VyWWBIYGy6IA67PPcB&#10;4kfpDElGRQMOMOvKD58hDqlTSqpm3b3SOg9R2ycOxEwedukxWbHf9mPjW1cfkU+Hs6+oxVWnRH+y&#10;KG1ak8kIk7GdjL0PatfmPUr1wN/t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1O7B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V4gs8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bEcYsDv3z/dvnx6/LzK1lW&#10;L5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pV4gs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9"/>
    <w:rsid w:val="00001C62"/>
    <w:rsid w:val="00005CA5"/>
    <w:rsid w:val="00066A83"/>
    <w:rsid w:val="000A2987"/>
    <w:rsid w:val="000F29BD"/>
    <w:rsid w:val="001E63DA"/>
    <w:rsid w:val="00242DB2"/>
    <w:rsid w:val="002E05BE"/>
    <w:rsid w:val="002F461E"/>
    <w:rsid w:val="00303A98"/>
    <w:rsid w:val="003110C4"/>
    <w:rsid w:val="003702CC"/>
    <w:rsid w:val="00416875"/>
    <w:rsid w:val="004D22B0"/>
    <w:rsid w:val="004D5478"/>
    <w:rsid w:val="00507366"/>
    <w:rsid w:val="005168B3"/>
    <w:rsid w:val="005558F2"/>
    <w:rsid w:val="00586361"/>
    <w:rsid w:val="005A6C99"/>
    <w:rsid w:val="00670704"/>
    <w:rsid w:val="00673947"/>
    <w:rsid w:val="007251BB"/>
    <w:rsid w:val="00785FD1"/>
    <w:rsid w:val="007A76C4"/>
    <w:rsid w:val="007B6409"/>
    <w:rsid w:val="007C2AFB"/>
    <w:rsid w:val="007C4140"/>
    <w:rsid w:val="008225BA"/>
    <w:rsid w:val="00890EBE"/>
    <w:rsid w:val="00894646"/>
    <w:rsid w:val="00895317"/>
    <w:rsid w:val="00907675"/>
    <w:rsid w:val="00941637"/>
    <w:rsid w:val="009D02F2"/>
    <w:rsid w:val="00AD185F"/>
    <w:rsid w:val="00AD4436"/>
    <w:rsid w:val="00AE0460"/>
    <w:rsid w:val="00AF044B"/>
    <w:rsid w:val="00B6363F"/>
    <w:rsid w:val="00B962FB"/>
    <w:rsid w:val="00BD7921"/>
    <w:rsid w:val="00BF4199"/>
    <w:rsid w:val="00C20336"/>
    <w:rsid w:val="00C267B9"/>
    <w:rsid w:val="00C347BB"/>
    <w:rsid w:val="00C6200E"/>
    <w:rsid w:val="00CA0302"/>
    <w:rsid w:val="00CA0DE9"/>
    <w:rsid w:val="00CD3793"/>
    <w:rsid w:val="00CE4C13"/>
    <w:rsid w:val="00D00390"/>
    <w:rsid w:val="00D01ACA"/>
    <w:rsid w:val="00D953C3"/>
    <w:rsid w:val="00DD06AD"/>
    <w:rsid w:val="00DF4B23"/>
    <w:rsid w:val="00E376E2"/>
    <w:rsid w:val="00EC4F36"/>
    <w:rsid w:val="00EF1196"/>
    <w:rsid w:val="00F5186D"/>
    <w:rsid w:val="00F660DE"/>
    <w:rsid w:val="00FF043C"/>
    <w:rsid w:val="04276C12"/>
    <w:rsid w:val="0A1B7D3B"/>
    <w:rsid w:val="0DA25FAB"/>
    <w:rsid w:val="258353FB"/>
    <w:rsid w:val="28120F4E"/>
    <w:rsid w:val="2C492CD9"/>
    <w:rsid w:val="2CB82F13"/>
    <w:rsid w:val="341C33DF"/>
    <w:rsid w:val="35474840"/>
    <w:rsid w:val="37D56756"/>
    <w:rsid w:val="39C9552C"/>
    <w:rsid w:val="3C0B3188"/>
    <w:rsid w:val="4A1A694B"/>
    <w:rsid w:val="52183ADF"/>
    <w:rsid w:val="5B851EE9"/>
    <w:rsid w:val="5EAC141F"/>
    <w:rsid w:val="620449D1"/>
    <w:rsid w:val="65DB5E56"/>
    <w:rsid w:val="680849F4"/>
    <w:rsid w:val="686F53D8"/>
    <w:rsid w:val="7199613C"/>
    <w:rsid w:val="719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99"/>
    <w:pPr>
      <w:spacing w:line="500" w:lineRule="exact"/>
      <w:ind w:firstLine="200" w:firstLineChars="200"/>
    </w:pPr>
    <w:rPr>
      <w:rFonts w:eastAsia="仿宋_GB2312"/>
      <w:sz w:val="32"/>
      <w:szCs w:val="20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481</Words>
  <Characters>2747</Characters>
  <Lines>22</Lines>
  <Paragraphs>6</Paragraphs>
  <TotalTime>0</TotalTime>
  <ScaleCrop>false</ScaleCrop>
  <LinksUpToDate>false</LinksUpToDate>
  <CharactersWithSpaces>3222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2021-05-11T01:25:00Z</dcterms:created>
  <dc:creator>PC</dc:creator>
  <cp:lastModifiedBy>Administrator</cp:lastModifiedBy>
  <cp:lastPrinted>2021-05-18T00:37:00Z</cp:lastPrinted>
  <dcterms:modified xsi:type="dcterms:W3CDTF">2021-07-01T02:28:28Z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EF53AE7186144546BF95147413181132</vt:lpwstr>
  </property>
</Properties>
</file>