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eastAsia="宋体" w:cs="宋体"/>
          <w:b w:val="0"/>
          <w:bCs w:val="0"/>
          <w:color w:val="000000"/>
          <w:sz w:val="44"/>
          <w:szCs w:val="44"/>
          <w:shd w:val="clear" w:color="auto" w:fill="FFFFFF"/>
        </w:rPr>
      </w:pPr>
      <w:bookmarkStart w:id="0" w:name="_GoBack"/>
      <w:r>
        <w:rPr>
          <w:rFonts w:hint="eastAsia" w:ascii="宋体" w:hAnsi="宋体" w:eastAsia="宋体" w:cs="宋体"/>
          <w:b w:val="0"/>
          <w:bCs w:val="0"/>
          <w:color w:val="000000"/>
          <w:sz w:val="44"/>
          <w:szCs w:val="44"/>
          <w:shd w:val="clear" w:color="auto" w:fill="FFFFFF"/>
        </w:rPr>
        <w:t>全南县公安局交通管理大队安全生产权力和责任清单</w:t>
      </w:r>
    </w:p>
    <w:p>
      <w:pPr>
        <w:pStyle w:val="9"/>
        <w:spacing w:line="600" w:lineRule="exact"/>
        <w:ind w:left="0" w:leftChars="0" w:firstLine="640"/>
        <w:rPr>
          <w:rFonts w:hint="eastAsia" w:ascii="宋体" w:hAnsi="宋体" w:eastAsia="宋体" w:cs="宋体"/>
          <w:sz w:val="24"/>
          <w:szCs w:val="24"/>
        </w:rPr>
      </w:pPr>
    </w:p>
    <w:tbl>
      <w:tblPr>
        <w:tblStyle w:val="10"/>
        <w:tblW w:w="16060" w:type="dxa"/>
        <w:tblInd w:w="94" w:type="dxa"/>
        <w:tblLayout w:type="autofit"/>
        <w:tblCellMar>
          <w:top w:w="0" w:type="dxa"/>
          <w:left w:w="108" w:type="dxa"/>
          <w:bottom w:w="0" w:type="dxa"/>
          <w:right w:w="108" w:type="dxa"/>
        </w:tblCellMar>
      </w:tblPr>
      <w:tblGrid>
        <w:gridCol w:w="500"/>
        <w:gridCol w:w="1160"/>
        <w:gridCol w:w="1380"/>
        <w:gridCol w:w="2820"/>
        <w:gridCol w:w="4240"/>
        <w:gridCol w:w="3880"/>
        <w:gridCol w:w="2080"/>
      </w:tblGrid>
      <w:tr>
        <w:tblPrEx>
          <w:tblCellMar>
            <w:top w:w="0" w:type="dxa"/>
            <w:left w:w="108" w:type="dxa"/>
            <w:bottom w:w="0" w:type="dxa"/>
            <w:right w:w="108" w:type="dxa"/>
          </w:tblCellMar>
        </w:tblPrEx>
        <w:trPr>
          <w:trHeight w:val="660" w:hRule="atLeast"/>
        </w:trPr>
        <w:tc>
          <w:tcPr>
            <w:tcW w:w="16060"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全南县公安局交通管理大队安全生产权力和责任清单</w:t>
            </w:r>
          </w:p>
        </w:tc>
      </w:tr>
      <w:tr>
        <w:tblPrEx>
          <w:tblCellMar>
            <w:top w:w="0" w:type="dxa"/>
            <w:left w:w="108" w:type="dxa"/>
            <w:bottom w:w="0" w:type="dxa"/>
            <w:right w:w="108" w:type="dxa"/>
          </w:tblCellMar>
        </w:tblPrEx>
        <w:trPr>
          <w:trHeight w:val="57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序号</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责任部门</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权力事项</w:t>
            </w:r>
          </w:p>
        </w:tc>
        <w:tc>
          <w:tcPr>
            <w:tcW w:w="28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权力依据</w:t>
            </w:r>
          </w:p>
        </w:tc>
        <w:tc>
          <w:tcPr>
            <w:tcW w:w="42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工作职责</w:t>
            </w:r>
          </w:p>
        </w:tc>
        <w:tc>
          <w:tcPr>
            <w:tcW w:w="38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与相关部门的职责边界</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不履职或履职不到位的职责</w:t>
            </w:r>
          </w:p>
        </w:tc>
      </w:tr>
      <w:tr>
        <w:tblPrEx>
          <w:tblCellMar>
            <w:top w:w="0" w:type="dxa"/>
            <w:left w:w="108" w:type="dxa"/>
            <w:bottom w:w="0" w:type="dxa"/>
            <w:right w:w="108" w:type="dxa"/>
          </w:tblCellMar>
        </w:tblPrEx>
        <w:trPr>
          <w:trHeight w:val="225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全南县公安局交通管理大队</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保障道路交通安全，开展交通秩序整治</w:t>
            </w:r>
          </w:p>
        </w:tc>
        <w:tc>
          <w:tcPr>
            <w:tcW w:w="28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1.《中华人民共和国道路交通安全法》2.《江西省实施&lt;中华人民共和国道路交通安全法&gt;办法》</w:t>
            </w:r>
          </w:p>
        </w:tc>
        <w:tc>
          <w:tcPr>
            <w:tcW w:w="42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公安机关交通管理部门应当维护道路交通秩序，组织开展道路交通违法专项整治，对违法道路交通安全法律法规的行为，依法进行查处；组织开展道路交通安全宣传工作。</w:t>
            </w:r>
          </w:p>
        </w:tc>
        <w:tc>
          <w:tcPr>
            <w:tcW w:w="38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与交通运输部门的职责边界：</w:t>
            </w:r>
            <w:r>
              <w:rPr>
                <w:rFonts w:hint="eastAsia" w:ascii="宋体" w:hAnsi="宋体" w:eastAsia="宋体" w:cs="宋体"/>
                <w:kern w:val="0"/>
                <w:sz w:val="21"/>
                <w:szCs w:val="21"/>
              </w:rPr>
              <w:t>运输企业的监管，及在打击非法营运、货车超限超载等违法行为时，交通运输部门作为职责单位，经常需公安交管部门协助配合。</w:t>
            </w:r>
            <w:r>
              <w:rPr>
                <w:rFonts w:hint="eastAsia" w:ascii="宋体" w:hAnsi="宋体" w:eastAsia="宋体" w:cs="宋体"/>
                <w:b/>
                <w:bCs/>
                <w:kern w:val="0"/>
                <w:sz w:val="21"/>
                <w:szCs w:val="21"/>
              </w:rPr>
              <w:t>与城管局的职责边界：</w:t>
            </w:r>
            <w:r>
              <w:rPr>
                <w:rFonts w:hint="eastAsia" w:ascii="宋体" w:hAnsi="宋体" w:eastAsia="宋体" w:cs="宋体"/>
                <w:kern w:val="0"/>
                <w:sz w:val="21"/>
                <w:szCs w:val="21"/>
              </w:rPr>
              <w:t>城市安全管理，城区交通设施的管理及维护</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履职不到位的职责</w:t>
            </w:r>
          </w:p>
        </w:tc>
      </w:tr>
      <w:tr>
        <w:tblPrEx>
          <w:tblCellMar>
            <w:top w:w="0" w:type="dxa"/>
            <w:left w:w="108" w:type="dxa"/>
            <w:bottom w:w="0" w:type="dxa"/>
            <w:right w:w="108" w:type="dxa"/>
          </w:tblCellMar>
        </w:tblPrEx>
        <w:trPr>
          <w:trHeight w:val="1515"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全南县公安局交通管理大队</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机动车驾驶证申领及机动车办理登记</w:t>
            </w:r>
          </w:p>
        </w:tc>
        <w:tc>
          <w:tcPr>
            <w:tcW w:w="28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1.《中华人民共和国道路交通安全法》</w:t>
            </w:r>
            <w:r>
              <w:rPr>
                <w:rFonts w:hint="eastAsia" w:ascii="宋体" w:hAnsi="宋体" w:eastAsia="宋体" w:cs="宋体"/>
                <w:kern w:val="0"/>
                <w:sz w:val="21"/>
                <w:szCs w:val="21"/>
              </w:rPr>
              <w:br w:type="textWrapping"/>
            </w:r>
            <w:r>
              <w:rPr>
                <w:rFonts w:hint="eastAsia" w:ascii="宋体" w:hAnsi="宋体" w:eastAsia="宋体" w:cs="宋体"/>
                <w:kern w:val="0"/>
                <w:sz w:val="21"/>
                <w:szCs w:val="21"/>
              </w:rPr>
              <w:t xml:space="preserve">2.《机动车驾驶证申领和使用规定》                    3.《机动车登记规定》 </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规范机动车登记及驾驶申领和使用，保障道路交通安全，保护公民、法人和其他组织的合法权益；机动车经公安机关交通管理部门登记后，方可上道路行驶</w:t>
            </w:r>
          </w:p>
        </w:tc>
        <w:tc>
          <w:tcPr>
            <w:tcW w:w="38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履职不到位的职责</w:t>
            </w:r>
          </w:p>
        </w:tc>
      </w:tr>
      <w:tr>
        <w:tblPrEx>
          <w:tblCellMar>
            <w:top w:w="0" w:type="dxa"/>
            <w:left w:w="108" w:type="dxa"/>
            <w:bottom w:w="0" w:type="dxa"/>
            <w:right w:w="108" w:type="dxa"/>
          </w:tblCellMar>
        </w:tblPrEx>
        <w:trPr>
          <w:trHeight w:val="348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全南县公安局交通管理大队</w:t>
            </w:r>
          </w:p>
        </w:tc>
        <w:tc>
          <w:tcPr>
            <w:tcW w:w="13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协助生产经营性道路交通事故深度调查</w:t>
            </w:r>
          </w:p>
        </w:tc>
        <w:tc>
          <w:tcPr>
            <w:tcW w:w="28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1.《中华人民共和国道路交通安全法》                  2.《中华人民共和国安全生产法》                      3.《生产安全事故报告和调查处理条例》                4.《赣州市生产经营性道路交通责任事故调查处理工作指引（试行）》                5.《全省一次死亡2人以下道路交通事故深度调查工作规范（试行）》</w:t>
            </w:r>
          </w:p>
        </w:tc>
        <w:tc>
          <w:tcPr>
            <w:tcW w:w="424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1.负责全县道路交通事故处理工作；                          2.协助应急管理部门对一次死亡1-2人负同等责任且是《赣州市生产经营性道路交通责任事故调查处理工作指引（试行）》中的第四条情形下的生产经营性道路运输车辆事故调查处理；                          3.生产经营性道路运输车辆导致一次死亡1-2人负同等责任且不属于《赣州市生产经营性道路交通责任事故调查处理工作指引（试行）》中的第四条情形外的道路交通事故由公安交通管理部门和交通运输部门联合调查处理。                 </w:t>
            </w:r>
          </w:p>
        </w:tc>
        <w:tc>
          <w:tcPr>
            <w:tcW w:w="38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与应急管理局的职责边界：</w:t>
            </w:r>
            <w:r>
              <w:rPr>
                <w:rFonts w:hint="eastAsia" w:ascii="宋体" w:hAnsi="宋体" w:eastAsia="宋体" w:cs="宋体"/>
                <w:kern w:val="0"/>
                <w:sz w:val="21"/>
                <w:szCs w:val="21"/>
              </w:rPr>
              <w:t>对一次死亡1-2人负同等责任且是《赣州市生产经营性道路交通责任事故调查处理工作指引（试行）》中的第四条情形下的生产经营性道路运输车辆事故由应急管理局牵头组织;一次死亡1-2人负同等责任且不属于《赣州市生产经营性道路交通责任事故调查处理工作指引（试行）》中的第四条情形外的道路交通事故由公安交通管理部门和交通运输部门联合调查处理</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履职不到位的职责</w:t>
            </w:r>
          </w:p>
        </w:tc>
      </w:tr>
    </w:tbl>
    <w:p>
      <w:pPr>
        <w:jc w:val="center"/>
        <w:rPr>
          <w:rFonts w:hint="eastAsia" w:ascii="宋体" w:hAnsi="宋体" w:eastAsia="宋体" w:cs="宋体"/>
          <w:sz w:val="24"/>
          <w:szCs w:val="24"/>
        </w:rPr>
      </w:pPr>
    </w:p>
    <w:bookmarkEnd w:id="0"/>
    <w:sectPr>
      <w:pgSz w:w="16838" w:h="11906" w:orient="landscape"/>
      <w:pgMar w:top="567" w:right="567" w:bottom="567" w:left="56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RlNzY2M2YwMDQyN2VkYjA5NzRhODQ2MGVjNDEyN2QifQ=="/>
  </w:docVars>
  <w:rsids>
    <w:rsidRoot w:val="007D173C"/>
    <w:rsid w:val="000004B4"/>
    <w:rsid w:val="00006D39"/>
    <w:rsid w:val="0001473E"/>
    <w:rsid w:val="00016E4B"/>
    <w:rsid w:val="0001714D"/>
    <w:rsid w:val="000215CF"/>
    <w:rsid w:val="00030BAA"/>
    <w:rsid w:val="00031D2A"/>
    <w:rsid w:val="00031D75"/>
    <w:rsid w:val="00042575"/>
    <w:rsid w:val="00067355"/>
    <w:rsid w:val="0007789C"/>
    <w:rsid w:val="00081294"/>
    <w:rsid w:val="0008289A"/>
    <w:rsid w:val="00087F5B"/>
    <w:rsid w:val="000915E3"/>
    <w:rsid w:val="000923C1"/>
    <w:rsid w:val="00096369"/>
    <w:rsid w:val="000A0AB4"/>
    <w:rsid w:val="000A5234"/>
    <w:rsid w:val="000A6F72"/>
    <w:rsid w:val="000B6FA4"/>
    <w:rsid w:val="000C0819"/>
    <w:rsid w:val="000C590C"/>
    <w:rsid w:val="000C5971"/>
    <w:rsid w:val="000D5EAA"/>
    <w:rsid w:val="000D6837"/>
    <w:rsid w:val="000E0C2F"/>
    <w:rsid w:val="000F2C0C"/>
    <w:rsid w:val="00107B18"/>
    <w:rsid w:val="0011002B"/>
    <w:rsid w:val="001135F4"/>
    <w:rsid w:val="00120260"/>
    <w:rsid w:val="00120DA4"/>
    <w:rsid w:val="001268FB"/>
    <w:rsid w:val="00133764"/>
    <w:rsid w:val="00135A10"/>
    <w:rsid w:val="001369BE"/>
    <w:rsid w:val="00151671"/>
    <w:rsid w:val="001609B0"/>
    <w:rsid w:val="00163E78"/>
    <w:rsid w:val="00165757"/>
    <w:rsid w:val="00197C87"/>
    <w:rsid w:val="001A0760"/>
    <w:rsid w:val="001B2249"/>
    <w:rsid w:val="001B3D65"/>
    <w:rsid w:val="001B46CA"/>
    <w:rsid w:val="001C33E5"/>
    <w:rsid w:val="001C4A65"/>
    <w:rsid w:val="001C530E"/>
    <w:rsid w:val="001C53C2"/>
    <w:rsid w:val="001C6789"/>
    <w:rsid w:val="001D44B8"/>
    <w:rsid w:val="001E2CD5"/>
    <w:rsid w:val="001E5664"/>
    <w:rsid w:val="001F0817"/>
    <w:rsid w:val="00204159"/>
    <w:rsid w:val="00205D66"/>
    <w:rsid w:val="002112F0"/>
    <w:rsid w:val="00220FF2"/>
    <w:rsid w:val="00222738"/>
    <w:rsid w:val="00224C36"/>
    <w:rsid w:val="002414F8"/>
    <w:rsid w:val="00241A12"/>
    <w:rsid w:val="002510C8"/>
    <w:rsid w:val="002625EB"/>
    <w:rsid w:val="0026683B"/>
    <w:rsid w:val="00270CA1"/>
    <w:rsid w:val="0029236F"/>
    <w:rsid w:val="00292435"/>
    <w:rsid w:val="002A2500"/>
    <w:rsid w:val="002C12A4"/>
    <w:rsid w:val="002D5AC6"/>
    <w:rsid w:val="002E7A04"/>
    <w:rsid w:val="002E7FC5"/>
    <w:rsid w:val="002F131C"/>
    <w:rsid w:val="002F5C69"/>
    <w:rsid w:val="0031784F"/>
    <w:rsid w:val="00317EF6"/>
    <w:rsid w:val="00324436"/>
    <w:rsid w:val="003334FB"/>
    <w:rsid w:val="00346C56"/>
    <w:rsid w:val="00353D59"/>
    <w:rsid w:val="0035622E"/>
    <w:rsid w:val="00360829"/>
    <w:rsid w:val="003642A7"/>
    <w:rsid w:val="00371D4A"/>
    <w:rsid w:val="00375D96"/>
    <w:rsid w:val="00377F46"/>
    <w:rsid w:val="003905E2"/>
    <w:rsid w:val="003A05DC"/>
    <w:rsid w:val="003B0FB7"/>
    <w:rsid w:val="003B2047"/>
    <w:rsid w:val="003B47CA"/>
    <w:rsid w:val="003B765B"/>
    <w:rsid w:val="003C67D6"/>
    <w:rsid w:val="003D1977"/>
    <w:rsid w:val="003D20EF"/>
    <w:rsid w:val="003D5178"/>
    <w:rsid w:val="003D5369"/>
    <w:rsid w:val="003E12ED"/>
    <w:rsid w:val="003F6200"/>
    <w:rsid w:val="0040502D"/>
    <w:rsid w:val="00405677"/>
    <w:rsid w:val="00405BF0"/>
    <w:rsid w:val="00412D81"/>
    <w:rsid w:val="00414F33"/>
    <w:rsid w:val="00415452"/>
    <w:rsid w:val="00424A2B"/>
    <w:rsid w:val="004300BF"/>
    <w:rsid w:val="0043106B"/>
    <w:rsid w:val="00445B10"/>
    <w:rsid w:val="00446899"/>
    <w:rsid w:val="00446BD8"/>
    <w:rsid w:val="00455504"/>
    <w:rsid w:val="00456EFA"/>
    <w:rsid w:val="00457AB1"/>
    <w:rsid w:val="00461577"/>
    <w:rsid w:val="00475107"/>
    <w:rsid w:val="00477498"/>
    <w:rsid w:val="00493675"/>
    <w:rsid w:val="0049746F"/>
    <w:rsid w:val="004A2B50"/>
    <w:rsid w:val="004B5729"/>
    <w:rsid w:val="004C0777"/>
    <w:rsid w:val="004C1535"/>
    <w:rsid w:val="004C7A37"/>
    <w:rsid w:val="004D1452"/>
    <w:rsid w:val="004D26C7"/>
    <w:rsid w:val="004E146D"/>
    <w:rsid w:val="004E6808"/>
    <w:rsid w:val="004F5982"/>
    <w:rsid w:val="004F6336"/>
    <w:rsid w:val="004F7F5A"/>
    <w:rsid w:val="0050311B"/>
    <w:rsid w:val="00505F50"/>
    <w:rsid w:val="00517929"/>
    <w:rsid w:val="005201D0"/>
    <w:rsid w:val="00532B7A"/>
    <w:rsid w:val="00534FE5"/>
    <w:rsid w:val="005359FE"/>
    <w:rsid w:val="00537A8A"/>
    <w:rsid w:val="00542A12"/>
    <w:rsid w:val="00542BBD"/>
    <w:rsid w:val="00542D8E"/>
    <w:rsid w:val="0055081C"/>
    <w:rsid w:val="00551123"/>
    <w:rsid w:val="00557FD6"/>
    <w:rsid w:val="005655E2"/>
    <w:rsid w:val="00572308"/>
    <w:rsid w:val="0057490F"/>
    <w:rsid w:val="00584CFA"/>
    <w:rsid w:val="00586E5E"/>
    <w:rsid w:val="005945AD"/>
    <w:rsid w:val="005A79E9"/>
    <w:rsid w:val="005B0219"/>
    <w:rsid w:val="005B0B26"/>
    <w:rsid w:val="005D1212"/>
    <w:rsid w:val="005D252B"/>
    <w:rsid w:val="005D3350"/>
    <w:rsid w:val="005E7504"/>
    <w:rsid w:val="005F742A"/>
    <w:rsid w:val="00601836"/>
    <w:rsid w:val="00607D32"/>
    <w:rsid w:val="006114D6"/>
    <w:rsid w:val="00613240"/>
    <w:rsid w:val="00613A3B"/>
    <w:rsid w:val="00621FEF"/>
    <w:rsid w:val="00635AC8"/>
    <w:rsid w:val="00636667"/>
    <w:rsid w:val="00641AF8"/>
    <w:rsid w:val="00641FE6"/>
    <w:rsid w:val="00642CFB"/>
    <w:rsid w:val="00656068"/>
    <w:rsid w:val="00657390"/>
    <w:rsid w:val="00662186"/>
    <w:rsid w:val="006650F1"/>
    <w:rsid w:val="0066715F"/>
    <w:rsid w:val="00667563"/>
    <w:rsid w:val="00674DF4"/>
    <w:rsid w:val="006752FC"/>
    <w:rsid w:val="006775D8"/>
    <w:rsid w:val="00680D59"/>
    <w:rsid w:val="006842C2"/>
    <w:rsid w:val="00691A36"/>
    <w:rsid w:val="006A0130"/>
    <w:rsid w:val="006A3E30"/>
    <w:rsid w:val="006A455B"/>
    <w:rsid w:val="006A5774"/>
    <w:rsid w:val="006B51ED"/>
    <w:rsid w:val="006C069D"/>
    <w:rsid w:val="006C7CE2"/>
    <w:rsid w:val="006E60E9"/>
    <w:rsid w:val="006E6C57"/>
    <w:rsid w:val="006E7F8C"/>
    <w:rsid w:val="006F14F1"/>
    <w:rsid w:val="00700BE3"/>
    <w:rsid w:val="00706178"/>
    <w:rsid w:val="0071553E"/>
    <w:rsid w:val="0072067E"/>
    <w:rsid w:val="007212A4"/>
    <w:rsid w:val="0073110A"/>
    <w:rsid w:val="00732A5D"/>
    <w:rsid w:val="00741113"/>
    <w:rsid w:val="00745979"/>
    <w:rsid w:val="0074650C"/>
    <w:rsid w:val="00747235"/>
    <w:rsid w:val="0075389B"/>
    <w:rsid w:val="0076245B"/>
    <w:rsid w:val="007710B7"/>
    <w:rsid w:val="00771973"/>
    <w:rsid w:val="007839E8"/>
    <w:rsid w:val="007875FA"/>
    <w:rsid w:val="00797AA3"/>
    <w:rsid w:val="007A0B5F"/>
    <w:rsid w:val="007A5656"/>
    <w:rsid w:val="007D173C"/>
    <w:rsid w:val="007D49FD"/>
    <w:rsid w:val="007E300F"/>
    <w:rsid w:val="007F10C3"/>
    <w:rsid w:val="007F2EAF"/>
    <w:rsid w:val="007F31C9"/>
    <w:rsid w:val="00823F61"/>
    <w:rsid w:val="00842C32"/>
    <w:rsid w:val="00843075"/>
    <w:rsid w:val="00843B11"/>
    <w:rsid w:val="00844495"/>
    <w:rsid w:val="00850FB7"/>
    <w:rsid w:val="00853C54"/>
    <w:rsid w:val="00853E77"/>
    <w:rsid w:val="0085545D"/>
    <w:rsid w:val="00863D18"/>
    <w:rsid w:val="0088511A"/>
    <w:rsid w:val="00886EA5"/>
    <w:rsid w:val="00893F5A"/>
    <w:rsid w:val="0089473F"/>
    <w:rsid w:val="008955BB"/>
    <w:rsid w:val="008A257C"/>
    <w:rsid w:val="008A3185"/>
    <w:rsid w:val="008B19C3"/>
    <w:rsid w:val="008B4609"/>
    <w:rsid w:val="008B71B8"/>
    <w:rsid w:val="008C1EEB"/>
    <w:rsid w:val="008C7B58"/>
    <w:rsid w:val="008E1288"/>
    <w:rsid w:val="008E73DA"/>
    <w:rsid w:val="008F1465"/>
    <w:rsid w:val="00910BED"/>
    <w:rsid w:val="00916391"/>
    <w:rsid w:val="00921812"/>
    <w:rsid w:val="00921B4B"/>
    <w:rsid w:val="00927167"/>
    <w:rsid w:val="00933DF7"/>
    <w:rsid w:val="009444BF"/>
    <w:rsid w:val="009455CA"/>
    <w:rsid w:val="00951769"/>
    <w:rsid w:val="00966F1B"/>
    <w:rsid w:val="00972346"/>
    <w:rsid w:val="0099712F"/>
    <w:rsid w:val="009A0FAB"/>
    <w:rsid w:val="009A6FE8"/>
    <w:rsid w:val="009C1A46"/>
    <w:rsid w:val="009C4A29"/>
    <w:rsid w:val="009D786D"/>
    <w:rsid w:val="009D7E36"/>
    <w:rsid w:val="009E1693"/>
    <w:rsid w:val="009F29E5"/>
    <w:rsid w:val="009F38FC"/>
    <w:rsid w:val="00A0449A"/>
    <w:rsid w:val="00A070DD"/>
    <w:rsid w:val="00A13460"/>
    <w:rsid w:val="00A25E4E"/>
    <w:rsid w:val="00A26351"/>
    <w:rsid w:val="00A3423D"/>
    <w:rsid w:val="00A404CE"/>
    <w:rsid w:val="00A4250C"/>
    <w:rsid w:val="00A4638C"/>
    <w:rsid w:val="00A54502"/>
    <w:rsid w:val="00A56658"/>
    <w:rsid w:val="00A67470"/>
    <w:rsid w:val="00A701B6"/>
    <w:rsid w:val="00A73A83"/>
    <w:rsid w:val="00A774EB"/>
    <w:rsid w:val="00A778A3"/>
    <w:rsid w:val="00A83292"/>
    <w:rsid w:val="00A94765"/>
    <w:rsid w:val="00A948D3"/>
    <w:rsid w:val="00AA081C"/>
    <w:rsid w:val="00AA30D7"/>
    <w:rsid w:val="00AA5C4A"/>
    <w:rsid w:val="00AA769A"/>
    <w:rsid w:val="00AB1A44"/>
    <w:rsid w:val="00AB5C62"/>
    <w:rsid w:val="00AB7471"/>
    <w:rsid w:val="00AC518E"/>
    <w:rsid w:val="00AC7B8C"/>
    <w:rsid w:val="00AD1A07"/>
    <w:rsid w:val="00AD2E8C"/>
    <w:rsid w:val="00AD4FE5"/>
    <w:rsid w:val="00AD546A"/>
    <w:rsid w:val="00AD7DDF"/>
    <w:rsid w:val="00AF04D3"/>
    <w:rsid w:val="00AF2547"/>
    <w:rsid w:val="00AF5450"/>
    <w:rsid w:val="00B036A2"/>
    <w:rsid w:val="00B05963"/>
    <w:rsid w:val="00B16AE6"/>
    <w:rsid w:val="00B23A1F"/>
    <w:rsid w:val="00B25FFD"/>
    <w:rsid w:val="00B31413"/>
    <w:rsid w:val="00B435A1"/>
    <w:rsid w:val="00B557BD"/>
    <w:rsid w:val="00B63E6F"/>
    <w:rsid w:val="00B65E67"/>
    <w:rsid w:val="00B672DE"/>
    <w:rsid w:val="00B76787"/>
    <w:rsid w:val="00B84AAD"/>
    <w:rsid w:val="00B97EC7"/>
    <w:rsid w:val="00BB0EAC"/>
    <w:rsid w:val="00BB5A72"/>
    <w:rsid w:val="00BB6006"/>
    <w:rsid w:val="00BC7A80"/>
    <w:rsid w:val="00BD4299"/>
    <w:rsid w:val="00BD5E8C"/>
    <w:rsid w:val="00BE46F7"/>
    <w:rsid w:val="00BE50C1"/>
    <w:rsid w:val="00BF18B2"/>
    <w:rsid w:val="00BF42CA"/>
    <w:rsid w:val="00BF70A0"/>
    <w:rsid w:val="00C06529"/>
    <w:rsid w:val="00C10455"/>
    <w:rsid w:val="00C14072"/>
    <w:rsid w:val="00C1453C"/>
    <w:rsid w:val="00C30938"/>
    <w:rsid w:val="00C36658"/>
    <w:rsid w:val="00C40309"/>
    <w:rsid w:val="00C40A16"/>
    <w:rsid w:val="00C43C05"/>
    <w:rsid w:val="00C519D6"/>
    <w:rsid w:val="00C53368"/>
    <w:rsid w:val="00C563F3"/>
    <w:rsid w:val="00C63CA7"/>
    <w:rsid w:val="00C71728"/>
    <w:rsid w:val="00C71989"/>
    <w:rsid w:val="00C80E68"/>
    <w:rsid w:val="00C82D7D"/>
    <w:rsid w:val="00C82E26"/>
    <w:rsid w:val="00C86198"/>
    <w:rsid w:val="00C90842"/>
    <w:rsid w:val="00CA45D3"/>
    <w:rsid w:val="00CB1775"/>
    <w:rsid w:val="00CB49EA"/>
    <w:rsid w:val="00CC0EB4"/>
    <w:rsid w:val="00CC12F9"/>
    <w:rsid w:val="00CC407A"/>
    <w:rsid w:val="00CD2047"/>
    <w:rsid w:val="00CE02FC"/>
    <w:rsid w:val="00CE060F"/>
    <w:rsid w:val="00CE4065"/>
    <w:rsid w:val="00CE75AB"/>
    <w:rsid w:val="00CF2505"/>
    <w:rsid w:val="00CF34A4"/>
    <w:rsid w:val="00D119F6"/>
    <w:rsid w:val="00D16326"/>
    <w:rsid w:val="00D22A90"/>
    <w:rsid w:val="00D23276"/>
    <w:rsid w:val="00D237E8"/>
    <w:rsid w:val="00D24B25"/>
    <w:rsid w:val="00D26351"/>
    <w:rsid w:val="00D309B2"/>
    <w:rsid w:val="00D366DD"/>
    <w:rsid w:val="00D43F78"/>
    <w:rsid w:val="00D46832"/>
    <w:rsid w:val="00D64397"/>
    <w:rsid w:val="00D64EC6"/>
    <w:rsid w:val="00D7036E"/>
    <w:rsid w:val="00D70B4A"/>
    <w:rsid w:val="00D718EE"/>
    <w:rsid w:val="00D71E3D"/>
    <w:rsid w:val="00D8024D"/>
    <w:rsid w:val="00D814C1"/>
    <w:rsid w:val="00D94163"/>
    <w:rsid w:val="00D95BCC"/>
    <w:rsid w:val="00DA3751"/>
    <w:rsid w:val="00DA4991"/>
    <w:rsid w:val="00DA7DA3"/>
    <w:rsid w:val="00DC3EB6"/>
    <w:rsid w:val="00DC72FE"/>
    <w:rsid w:val="00DE0D9F"/>
    <w:rsid w:val="00DE4F60"/>
    <w:rsid w:val="00DF3379"/>
    <w:rsid w:val="00DF3D0F"/>
    <w:rsid w:val="00E02E12"/>
    <w:rsid w:val="00E1465E"/>
    <w:rsid w:val="00E20D16"/>
    <w:rsid w:val="00E422F9"/>
    <w:rsid w:val="00E5028D"/>
    <w:rsid w:val="00E637FE"/>
    <w:rsid w:val="00E72EE4"/>
    <w:rsid w:val="00E810D8"/>
    <w:rsid w:val="00E91562"/>
    <w:rsid w:val="00E92E53"/>
    <w:rsid w:val="00EA2F93"/>
    <w:rsid w:val="00EA6AF2"/>
    <w:rsid w:val="00EB2DC3"/>
    <w:rsid w:val="00EB3A20"/>
    <w:rsid w:val="00EC2186"/>
    <w:rsid w:val="00ED2DBC"/>
    <w:rsid w:val="00ED3BAD"/>
    <w:rsid w:val="00ED5124"/>
    <w:rsid w:val="00EE153F"/>
    <w:rsid w:val="00F02366"/>
    <w:rsid w:val="00F02BBF"/>
    <w:rsid w:val="00F07A7A"/>
    <w:rsid w:val="00F1492D"/>
    <w:rsid w:val="00F26A50"/>
    <w:rsid w:val="00F3100C"/>
    <w:rsid w:val="00F3421F"/>
    <w:rsid w:val="00F40064"/>
    <w:rsid w:val="00F460BA"/>
    <w:rsid w:val="00F471FD"/>
    <w:rsid w:val="00F5632B"/>
    <w:rsid w:val="00F57CFA"/>
    <w:rsid w:val="00F66D28"/>
    <w:rsid w:val="00F72940"/>
    <w:rsid w:val="00F77B83"/>
    <w:rsid w:val="00F8116A"/>
    <w:rsid w:val="00F84860"/>
    <w:rsid w:val="00F85915"/>
    <w:rsid w:val="00F96B55"/>
    <w:rsid w:val="00FA16DA"/>
    <w:rsid w:val="00FB0030"/>
    <w:rsid w:val="00FB4795"/>
    <w:rsid w:val="00FB5E9F"/>
    <w:rsid w:val="00FC2730"/>
    <w:rsid w:val="00FD17F8"/>
    <w:rsid w:val="00FE48AA"/>
    <w:rsid w:val="00FE5324"/>
    <w:rsid w:val="00FF7039"/>
    <w:rsid w:val="75450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7"/>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8"/>
    <w:semiHidden/>
    <w:unhideWhenUsed/>
    <w:uiPriority w:val="99"/>
    <w:pPr>
      <w:spacing w:after="120"/>
      <w:ind w:left="420" w:leftChars="200"/>
    </w:pPr>
  </w:style>
  <w:style w:type="paragraph" w:styleId="4">
    <w:name w:val="Date"/>
    <w:basedOn w:val="1"/>
    <w:next w:val="1"/>
    <w:link w:val="14"/>
    <w:semiHidden/>
    <w:unhideWhenUsed/>
    <w:uiPriority w:val="99"/>
    <w:pPr>
      <w:ind w:left="100" w:leftChars="2500"/>
    </w:pPr>
  </w:style>
  <w:style w:type="paragraph" w:styleId="5">
    <w:name w:val="Balloon Text"/>
    <w:basedOn w:val="1"/>
    <w:link w:val="15"/>
    <w:semiHidden/>
    <w:unhideWhenUsed/>
    <w:uiPriority w:val="99"/>
    <w:rPr>
      <w:sz w:val="18"/>
      <w:szCs w:val="18"/>
    </w:rPr>
  </w:style>
  <w:style w:type="paragraph" w:styleId="6">
    <w:name w:val="footer"/>
    <w:basedOn w:val="1"/>
    <w:link w:val="13"/>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99"/>
    <w:pPr>
      <w:spacing w:before="100" w:beforeAutospacing="1" w:after="100" w:afterAutospacing="1"/>
      <w:jc w:val="left"/>
    </w:pPr>
    <w:rPr>
      <w:kern w:val="0"/>
      <w:sz w:val="24"/>
    </w:rPr>
  </w:style>
  <w:style w:type="paragraph" w:styleId="9">
    <w:name w:val="Body Text First Indent 2"/>
    <w:basedOn w:val="3"/>
    <w:link w:val="19"/>
    <w:qFormat/>
    <w:uiPriority w:val="0"/>
    <w:pPr>
      <w:ind w:firstLine="420" w:firstLineChars="200"/>
    </w:pPr>
    <w:rPr>
      <w:szCs w:val="22"/>
    </w:rPr>
  </w:style>
  <w:style w:type="character" w:customStyle="1" w:styleId="12">
    <w:name w:val="页眉 Char"/>
    <w:basedOn w:val="11"/>
    <w:link w:val="7"/>
    <w:semiHidden/>
    <w:uiPriority w:val="99"/>
    <w:rPr>
      <w:sz w:val="18"/>
      <w:szCs w:val="18"/>
    </w:rPr>
  </w:style>
  <w:style w:type="character" w:customStyle="1" w:styleId="13">
    <w:name w:val="页脚 Char"/>
    <w:basedOn w:val="11"/>
    <w:link w:val="6"/>
    <w:semiHidden/>
    <w:uiPriority w:val="99"/>
    <w:rPr>
      <w:sz w:val="18"/>
      <w:szCs w:val="18"/>
    </w:rPr>
  </w:style>
  <w:style w:type="character" w:customStyle="1" w:styleId="14">
    <w:name w:val="日期 Char"/>
    <w:basedOn w:val="11"/>
    <w:link w:val="4"/>
    <w:semiHidden/>
    <w:uiPriority w:val="99"/>
    <w:rPr>
      <w:rFonts w:ascii="Calibri" w:hAnsi="Calibri" w:eastAsia="宋体" w:cs="Times New Roman"/>
      <w:szCs w:val="24"/>
    </w:rPr>
  </w:style>
  <w:style w:type="character" w:customStyle="1" w:styleId="15">
    <w:name w:val="批注框文本 Char"/>
    <w:basedOn w:val="11"/>
    <w:link w:val="5"/>
    <w:semiHidden/>
    <w:uiPriority w:val="99"/>
    <w:rPr>
      <w:rFonts w:ascii="Calibri" w:hAnsi="Calibri" w:eastAsia="宋体" w:cs="Times New Roman"/>
      <w:sz w:val="18"/>
      <w:szCs w:val="18"/>
    </w:rPr>
  </w:style>
  <w:style w:type="paragraph" w:styleId="16">
    <w:name w:val="List Paragraph"/>
    <w:basedOn w:val="1"/>
    <w:qFormat/>
    <w:uiPriority w:val="34"/>
    <w:pPr>
      <w:ind w:firstLine="420" w:firstLineChars="200"/>
    </w:pPr>
  </w:style>
  <w:style w:type="character" w:customStyle="1" w:styleId="17">
    <w:name w:val="标题 2 Char"/>
    <w:basedOn w:val="11"/>
    <w:link w:val="2"/>
    <w:semiHidden/>
    <w:uiPriority w:val="0"/>
    <w:rPr>
      <w:rFonts w:ascii="宋体" w:hAnsi="宋体" w:eastAsia="宋体" w:cs="Times New Roman"/>
      <w:b/>
      <w:bCs/>
      <w:kern w:val="0"/>
      <w:sz w:val="36"/>
      <w:szCs w:val="36"/>
    </w:rPr>
  </w:style>
  <w:style w:type="character" w:customStyle="1" w:styleId="18">
    <w:name w:val="正文文本缩进 Char"/>
    <w:basedOn w:val="11"/>
    <w:link w:val="3"/>
    <w:semiHidden/>
    <w:uiPriority w:val="99"/>
    <w:rPr>
      <w:rFonts w:ascii="Calibri" w:hAnsi="Calibri" w:eastAsia="宋体" w:cs="Times New Roman"/>
      <w:szCs w:val="24"/>
    </w:rPr>
  </w:style>
  <w:style w:type="character" w:customStyle="1" w:styleId="19">
    <w:name w:val="正文首行缩进 2 Char"/>
    <w:basedOn w:val="18"/>
    <w:link w:val="9"/>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D060-65BC-4BA5-BBE2-2A27E645B26E}">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1</Pages>
  <Words>1004</Words>
  <Characters>1025</Characters>
  <Lines>8</Lines>
  <Paragraphs>2</Paragraphs>
  <TotalTime>7</TotalTime>
  <ScaleCrop>false</ScaleCrop>
  <LinksUpToDate>false</LinksUpToDate>
  <CharactersWithSpaces>1187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2022-07-12T02:57:00Z</dcterms:created>
  <dc:creator>Micorosoft</dc:creator>
  <cp:lastModifiedBy>等风也等你</cp:lastModifiedBy>
  <cp:lastPrinted>2021-08-18T01:13:00Z</cp:lastPrinted>
  <dcterms:modified xsi:type="dcterms:W3CDTF">2022-07-12T04:05:20Z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D4F4FB8735DE478FBC9614BE156B1AB5</vt:lpwstr>
  </property>
</Properties>
</file>