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宋体" w:hAnsi="宋体" w:eastAsia="黑体"/>
          <w:sz w:val="32"/>
          <w:szCs w:val="32"/>
        </w:rPr>
      </w:pPr>
      <w:r>
        <w:rPr>
          <w:rFonts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b/>
          <w:bCs/>
          <w:sz w:val="32"/>
          <w:szCs w:val="32"/>
        </w:rPr>
        <w:t>2</w:t>
      </w:r>
    </w:p>
    <w:p>
      <w:pPr>
        <w:widowControl/>
        <w:spacing w:line="240" w:lineRule="exact"/>
        <w:jc w:val="center"/>
        <w:rPr>
          <w:rFonts w:hint="eastAsia" w:ascii="宋体" w:hAnsi="宋体" w:eastAsia="方正小标宋简体" w:cs="方正小标宋简体"/>
          <w:w w:val="98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eastAsia="方正小标宋简体" w:cs="方正小标宋简体"/>
          <w:w w:val="98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w w:val="98"/>
          <w:sz w:val="44"/>
          <w:szCs w:val="44"/>
        </w:rPr>
        <w:t>全南县保障性租赁住房年度建设计划安排表</w:t>
      </w:r>
      <w:bookmarkEnd w:id="0"/>
    </w:p>
    <w:p>
      <w:pPr>
        <w:pStyle w:val="2"/>
        <w:widowControl/>
        <w:spacing w:line="520" w:lineRule="exact"/>
        <w:ind w:firstLine="0" w:firstLineChars="0"/>
        <w:jc w:val="righ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单位：套</w:t>
      </w:r>
    </w:p>
    <w:tbl>
      <w:tblPr>
        <w:tblStyle w:val="4"/>
        <w:tblW w:w="10341" w:type="dxa"/>
        <w:tblInd w:w="-7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51"/>
        <w:gridCol w:w="2268"/>
        <w:gridCol w:w="3119"/>
        <w:gridCol w:w="850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年份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项目地址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建设套数（套）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业主单位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2023年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全南县工业园区保障性租赁住房建设项目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全南县工业园一区、二区、三区、四区、七区和含水大桥旁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1260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县工投公司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县旅发集团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新建、改建、改造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教育系统保障性租赁住房建设项目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金龙镇、城厢镇、陂头镇、龙下乡、中寨乡、社迳乡、龙源坝镇、大吉山镇、南迳镇圩镇规划区内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1557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县教科体局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县城投公司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新建、改造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公安系统保障性租赁住房建设项目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龙下乡、陂头镇、中寨乡、社迳乡、南迳镇、龙源坝镇、大吉山镇、城厢镇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县公安局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卫生系统保障性租赁住房建设项目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龙下乡卫生院、大吉山卫生院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县卫健委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改建、改造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基层公共服务人员保障性租赁住房建设项目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龙下乡、陂头镇、中寨乡、社迳乡、南迳镇、龙源坝镇、大吉山镇、城厢镇、金龙镇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lang w:bidi="ar"/>
              </w:rPr>
              <w:t>各乡（镇）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2024年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全南县工业园区保障性租赁住房新建及改造建设项目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三扬电子、合隆（全南）制衣、森岱电子、江西大江南纺织、国宝化工、赣州晟明节能材料、江西省华霖电线、益升电子科技、华雅电子科技、华坤新能源科技、江西璇林科技、群英达电子、瑞隆科技、荣峰纱业、超亚科技、赛特汽车装饰用品、金刚钻包装科技、益泰物业发展、蒙克装饰材料、艺佳兴陶瓷、莞全资产经营、鑫兴综合楼、行之成汽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1355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各企业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工业园区配建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全南县金龙镇天龙村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县工投公司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乡镇工业园区新建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龙源坝镇兴龙路旁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龙源坝镇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基层公共服务人员保障性租赁住房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中寨乡、陂头镇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　中寨乡、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陂头镇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0"/>
                <w:szCs w:val="20"/>
                <w:lang w:bidi="ar"/>
              </w:rPr>
              <w:t>6208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MzI3NzM4YzY4ZDA1ZGU0ZGJlMTNmMmNhZTA4NzcifQ=="/>
  </w:docVars>
  <w:rsids>
    <w:rsidRoot w:val="4F7D4E54"/>
    <w:rsid w:val="4F7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0" w:firstLineChars="200"/>
    </w:pPr>
    <w:rPr>
      <w:rFonts w:ascii="宋体" w:hAnsi="宋体"/>
      <w:szCs w:val="32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2023-09-25T10:03:00Z</dcterms:created>
  <dc:creator>xzcc</dc:creator>
  <cp:lastModifiedBy>xzcc</cp:lastModifiedBy>
  <dcterms:modified xsi:type="dcterms:W3CDTF">2023-09-25T10:06:58Z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2AAE67E2B5CA4229A42B56D39E525E74_11</vt:lpwstr>
  </property>
</Properties>
</file>