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ascii="仿宋" w:hAnsi="仿宋" w:eastAsia="仿宋"/>
          <w:color w:val="auto"/>
          <w:sz w:val="28"/>
          <w:szCs w:val="28"/>
        </w:rPr>
      </w:pPr>
      <w:r>
        <w:rPr>
          <w:rFonts w:hint="eastAsia" w:ascii="仿宋" w:hAnsi="仿宋" w:eastAsia="仿宋"/>
          <w:color w:val="auto"/>
          <w:sz w:val="28"/>
          <w:szCs w:val="28"/>
        </w:rPr>
        <w:t>附件3</w:t>
      </w:r>
    </w:p>
    <w:p>
      <w:pPr>
        <w:keepNext w:val="0"/>
        <w:keepLines w:val="0"/>
        <w:pageBreakBefore w:val="0"/>
        <w:widowControl w:val="0"/>
        <w:kinsoku/>
        <w:wordWrap/>
        <w:overflowPunct/>
        <w:topLinePunct w:val="0"/>
        <w:autoSpaceDE/>
        <w:autoSpaceDN/>
        <w:bidi w:val="0"/>
        <w:spacing w:line="580" w:lineRule="exact"/>
        <w:jc w:val="center"/>
        <w:textAlignment w:val="auto"/>
        <w:rPr>
          <w:rFonts w:ascii="仿宋" w:hAnsi="仿宋" w:eastAsia="仿宋"/>
          <w:color w:val="auto"/>
          <w:sz w:val="32"/>
          <w:szCs w:val="32"/>
        </w:rPr>
      </w:pPr>
      <w:r>
        <w:rPr>
          <w:rFonts w:hint="eastAsia" w:ascii="仿宋" w:hAnsi="仿宋" w:eastAsia="仿宋" w:cs="仿宋"/>
          <w:b/>
          <w:bCs/>
          <w:color w:val="auto"/>
          <w:sz w:val="36"/>
          <w:szCs w:val="36"/>
        </w:rPr>
        <w:t>江西省非遗专项转移支付20</w:t>
      </w:r>
      <w:r>
        <w:rPr>
          <w:rFonts w:hint="eastAsia" w:ascii="仿宋" w:hAnsi="仿宋" w:eastAsia="仿宋" w:cs="仿宋"/>
          <w:b/>
          <w:bCs/>
          <w:color w:val="auto"/>
          <w:sz w:val="36"/>
          <w:szCs w:val="36"/>
          <w:lang w:val="en-US" w:eastAsia="zh-CN"/>
        </w:rPr>
        <w:t>20</w:t>
      </w:r>
      <w:r>
        <w:rPr>
          <w:rFonts w:hint="eastAsia" w:ascii="仿宋" w:hAnsi="仿宋" w:eastAsia="仿宋" w:cs="仿宋"/>
          <w:b/>
          <w:bCs/>
          <w:color w:val="auto"/>
          <w:sz w:val="36"/>
          <w:szCs w:val="36"/>
        </w:rPr>
        <w:t>年度全南县非物质文化遗产保护专项补助资金绩效自评报告</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rPr>
        <w:t>一、绩效目标分解下达情况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（一）中央下达</w:t>
      </w:r>
      <w:r>
        <w:rPr>
          <w:rFonts w:hint="eastAsia" w:ascii="仿宋" w:hAnsi="仿宋" w:eastAsia="仿宋"/>
          <w:color w:val="auto"/>
          <w:sz w:val="32"/>
          <w:szCs w:val="32"/>
          <w:lang w:eastAsia="zh-CN"/>
        </w:rPr>
        <w:t>文化遗产保护</w:t>
      </w:r>
      <w:r>
        <w:rPr>
          <w:rFonts w:hint="eastAsia" w:ascii="仿宋" w:hAnsi="仿宋" w:eastAsia="仿宋"/>
          <w:color w:val="auto"/>
          <w:sz w:val="32"/>
          <w:szCs w:val="32"/>
        </w:rPr>
        <w:t>转移支付预算和绩效目标情况。</w:t>
      </w:r>
    </w:p>
    <w:p>
      <w:pPr>
        <w:keepNext w:val="0"/>
        <w:keepLines w:val="0"/>
        <w:pageBreakBefore w:val="0"/>
        <w:widowControl w:val="0"/>
        <w:kinsoku/>
        <w:wordWrap/>
        <w:overflowPunct/>
        <w:topLinePunct w:val="0"/>
        <w:autoSpaceDE/>
        <w:autoSpaceDN/>
        <w:bidi w:val="0"/>
        <w:spacing w:line="580" w:lineRule="exact"/>
        <w:ind w:firstLine="640"/>
        <w:textAlignment w:val="auto"/>
        <w:rPr>
          <w:rFonts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年12月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日江西省财政厅江西省财政厅</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关于提前下达2020年非物质文化遗产保护资金的通知（国家传承人赣南客家擂茶）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（赣财文指[201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号），补助全南县国家级非物质文化遗产代表性传承人中</w:t>
      </w:r>
      <w:bookmarkStart w:id="0" w:name="_GoBack"/>
      <w:bookmarkEnd w:id="0"/>
      <w:r>
        <w:rPr>
          <w:rFonts w:hint="eastAsia" w:ascii="仿宋" w:hAnsi="仿宋" w:eastAsia="仿宋" w:cs="仿宋"/>
          <w:color w:val="auto"/>
          <w:sz w:val="32"/>
          <w:szCs w:val="32"/>
        </w:rPr>
        <w:t>央补助地方专项资金2万元。</w:t>
      </w:r>
    </w:p>
    <w:p>
      <w:pPr>
        <w:keepNext w:val="0"/>
        <w:keepLines w:val="0"/>
        <w:pageBreakBefore w:val="0"/>
        <w:widowControl w:val="0"/>
        <w:kinsoku/>
        <w:wordWrap/>
        <w:overflowPunct/>
        <w:topLinePunct w:val="0"/>
        <w:autoSpaceDE/>
        <w:autoSpaceDN/>
        <w:bidi w:val="0"/>
        <w:spacing w:line="580" w:lineRule="exact"/>
        <w:ind w:firstLine="640"/>
        <w:textAlignment w:val="auto"/>
        <w:rPr>
          <w:rFonts w:ascii="仿宋" w:hAnsi="仿宋" w:eastAsia="仿宋" w:cs="仿宋"/>
          <w:color w:val="auto"/>
          <w:sz w:val="32"/>
          <w:szCs w:val="32"/>
        </w:rPr>
      </w:pPr>
      <w:r>
        <w:rPr>
          <w:rFonts w:hint="eastAsia" w:ascii="仿宋" w:hAnsi="仿宋" w:eastAsia="仿宋" w:cs="仿宋"/>
          <w:color w:val="auto"/>
          <w:sz w:val="32"/>
          <w:szCs w:val="32"/>
        </w:rPr>
        <w:t>具体绩效目标为：传承人做好赣南客家擂茶宣传工作及擂茶培训工作，培养擂茶传承人；开展擂茶进校园、进景区、进社区宣传与保护工作；在国家级传统村落雅溪村开设赣南客家擂茶馆，常年开展擂茶传承工作；完善丰富纸质档案、电子档案，聘请电视台录制项目影像资料宣传片，开展多种形式的交流、宣传活动。</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省内资金安排、分解下达预算和绩效目标情况。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根据（赣市财教字[2020]41号）赣州市财政局关于下达2020年非物质文化遗产保护专项资金（提前下达部分）的通知文化生态保护经费</w:t>
      </w:r>
      <w:r>
        <w:rPr>
          <w:rFonts w:hint="eastAsia" w:ascii="仿宋" w:hAnsi="仿宋" w:eastAsia="仿宋" w:cs="仿宋"/>
          <w:color w:val="auto"/>
          <w:sz w:val="32"/>
          <w:szCs w:val="32"/>
          <w:lang w:val="en-US" w:eastAsia="zh-CN"/>
        </w:rPr>
        <w:t>37</w:t>
      </w:r>
      <w:r>
        <w:rPr>
          <w:rFonts w:hint="eastAsia" w:ascii="仿宋" w:hAnsi="仿宋" w:eastAsia="仿宋" w:cs="仿宋"/>
          <w:color w:val="auto"/>
          <w:sz w:val="32"/>
          <w:szCs w:val="32"/>
        </w:rPr>
        <w:t>万元（其中：</w:t>
      </w:r>
      <w:r>
        <w:rPr>
          <w:rFonts w:hint="eastAsia" w:ascii="仿宋" w:hAnsi="仿宋" w:eastAsia="仿宋" w:cs="仿宋"/>
          <w:color w:val="auto"/>
          <w:sz w:val="32"/>
          <w:szCs w:val="32"/>
        </w:rPr>
        <w:t>展示馆提升</w:t>
      </w:r>
      <w:r>
        <w:rPr>
          <w:rFonts w:hint="eastAsia" w:ascii="仿宋" w:hAnsi="仿宋" w:eastAsia="仿宋" w:cs="仿宋"/>
          <w:color w:val="auto"/>
          <w:sz w:val="32"/>
          <w:szCs w:val="32"/>
          <w:lang w:eastAsia="zh-CN"/>
        </w:rPr>
        <w:t>补贴</w:t>
      </w:r>
      <w:r>
        <w:rPr>
          <w:rFonts w:hint="eastAsia" w:ascii="仿宋" w:hAnsi="仿宋" w:eastAsia="仿宋" w:cs="仿宋"/>
          <w:color w:val="auto"/>
          <w:sz w:val="32"/>
          <w:szCs w:val="32"/>
        </w:rPr>
        <w:t>经费</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非遗</w:t>
      </w:r>
      <w:r>
        <w:rPr>
          <w:rFonts w:hint="eastAsia" w:ascii="仿宋" w:hAnsi="仿宋" w:eastAsia="仿宋" w:cs="仿宋"/>
          <w:color w:val="auto"/>
          <w:sz w:val="32"/>
          <w:szCs w:val="32"/>
        </w:rPr>
        <w:t>进校园补助经费</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万元、传习所规划建设经费</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非遗进景区保护传承</w:t>
      </w:r>
      <w:r>
        <w:rPr>
          <w:rFonts w:hint="eastAsia" w:ascii="仿宋" w:hAnsi="仿宋" w:eastAsia="仿宋" w:cs="仿宋"/>
          <w:color w:val="auto"/>
          <w:sz w:val="32"/>
          <w:szCs w:val="32"/>
        </w:rPr>
        <w:t>经费</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（赣财文指[2020]21号）江西省财政厅关于下达2020年省级公共文化（文化领域）专项资金的通知（省级传承人补助经费</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万元）。以上两项合计</w:t>
      </w:r>
      <w:r>
        <w:rPr>
          <w:rFonts w:hint="eastAsia" w:ascii="仿宋" w:hAnsi="仿宋" w:eastAsia="仿宋" w:cs="仿宋"/>
          <w:color w:val="auto"/>
          <w:sz w:val="32"/>
          <w:szCs w:val="32"/>
          <w:lang w:val="en-US" w:eastAsia="zh-CN"/>
        </w:rPr>
        <w:t>38.5万</w:t>
      </w:r>
      <w:r>
        <w:rPr>
          <w:rFonts w:hint="eastAsia" w:ascii="仿宋" w:hAnsi="仿宋" w:eastAsia="仿宋" w:cs="仿宋"/>
          <w:color w:val="auto"/>
          <w:sz w:val="32"/>
          <w:szCs w:val="32"/>
        </w:rPr>
        <w:t>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具体</w:t>
      </w:r>
      <w:r>
        <w:rPr>
          <w:rFonts w:hint="eastAsia" w:ascii="仿宋" w:hAnsi="仿宋" w:eastAsia="仿宋" w:cs="仿宋"/>
          <w:color w:val="auto"/>
          <w:sz w:val="32"/>
          <w:szCs w:val="32"/>
        </w:rPr>
        <w:t>绩效目标如下：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展示馆提升专项资金</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万元绩效目标为：为了配合全南县</w:t>
      </w:r>
      <w:r>
        <w:rPr>
          <w:rFonts w:hint="eastAsia" w:ascii="仿宋" w:hAnsi="仿宋" w:eastAsia="仿宋" w:cs="仿宋"/>
          <w:color w:val="auto"/>
          <w:sz w:val="32"/>
          <w:szCs w:val="32"/>
          <w:lang w:eastAsia="zh-CN"/>
        </w:rPr>
        <w:t>第二届</w:t>
      </w:r>
      <w:r>
        <w:rPr>
          <w:rFonts w:hint="eastAsia" w:ascii="仿宋" w:hAnsi="仿宋" w:eastAsia="仿宋" w:cs="仿宋"/>
          <w:color w:val="auto"/>
          <w:sz w:val="32"/>
          <w:szCs w:val="32"/>
        </w:rPr>
        <w:t>桃</w:t>
      </w:r>
      <w:r>
        <w:rPr>
          <w:rFonts w:hint="eastAsia" w:ascii="仿宋" w:hAnsi="仿宋" w:eastAsia="仿宋" w:cs="仿宋"/>
          <w:color w:val="auto"/>
          <w:sz w:val="32"/>
          <w:szCs w:val="32"/>
        </w:rPr>
        <w:t>江旅游文化节品牌提升工作，进一步完善赣南客家擂茶雅溪展示馆</w:t>
      </w:r>
      <w:r>
        <w:rPr>
          <w:rFonts w:hint="eastAsia" w:ascii="仿宋" w:hAnsi="仿宋" w:eastAsia="仿宋" w:cs="仿宋"/>
          <w:color w:val="auto"/>
          <w:sz w:val="32"/>
          <w:szCs w:val="32"/>
          <w:lang w:eastAsia="zh-CN"/>
        </w:rPr>
        <w:t>（工坊）、赣南客家熏鸡工专等</w:t>
      </w:r>
      <w:r>
        <w:rPr>
          <w:rFonts w:hint="eastAsia" w:ascii="仿宋" w:hAnsi="仿宋" w:eastAsia="仿宋" w:cs="仿宋"/>
          <w:color w:val="auto"/>
          <w:sz w:val="32"/>
          <w:szCs w:val="32"/>
        </w:rPr>
        <w:t>要求功能齐全，能够合理有效地常态化地开展非遗传承与保护工作，加强整体性宣传保护，普及教育；</w:t>
      </w:r>
      <w:r>
        <w:rPr>
          <w:rFonts w:hint="eastAsia" w:ascii="仿宋" w:hAnsi="仿宋" w:eastAsia="仿宋" w:cs="仿宋"/>
          <w:color w:val="auto"/>
          <w:sz w:val="32"/>
          <w:szCs w:val="32"/>
          <w:lang w:eastAsia="zh-CN"/>
        </w:rPr>
        <w:t>一是</w:t>
      </w:r>
      <w:r>
        <w:rPr>
          <w:rFonts w:hint="eastAsia" w:ascii="仿宋" w:hAnsi="仿宋" w:eastAsia="仿宋" w:cs="仿宋"/>
          <w:color w:val="auto"/>
          <w:sz w:val="32"/>
          <w:szCs w:val="32"/>
        </w:rPr>
        <w:t>实现赣南</w:t>
      </w:r>
      <w:r>
        <w:rPr>
          <w:rFonts w:hint="eastAsia" w:ascii="仿宋" w:hAnsi="仿宋" w:eastAsia="仿宋" w:cs="仿宋"/>
          <w:color w:val="auto"/>
          <w:sz w:val="32"/>
          <w:szCs w:val="32"/>
          <w:lang w:eastAsia="zh-CN"/>
        </w:rPr>
        <w:t>客家</w:t>
      </w:r>
      <w:r>
        <w:rPr>
          <w:rFonts w:hint="eastAsia" w:ascii="仿宋" w:hAnsi="仿宋" w:eastAsia="仿宋" w:cs="仿宋"/>
          <w:color w:val="auto"/>
          <w:sz w:val="32"/>
          <w:szCs w:val="32"/>
        </w:rPr>
        <w:t>擂茶常年入驻雅溪国家4A级景区，积极开展赣南客家擂茶宣传与展示工作，实现特定人群免费开放工作；</w:t>
      </w:r>
      <w:r>
        <w:rPr>
          <w:rFonts w:hint="eastAsia" w:ascii="仿宋" w:hAnsi="仿宋" w:eastAsia="仿宋" w:cs="仿宋"/>
          <w:color w:val="auto"/>
          <w:sz w:val="32"/>
          <w:szCs w:val="32"/>
          <w:lang w:eastAsia="zh-CN"/>
        </w:rPr>
        <w:t>二是全南</w:t>
      </w:r>
      <w:r>
        <w:rPr>
          <w:rFonts w:hint="eastAsia" w:ascii="仿宋" w:hAnsi="仿宋" w:eastAsia="仿宋" w:cs="仿宋"/>
          <w:color w:val="auto"/>
          <w:sz w:val="32"/>
          <w:szCs w:val="32"/>
          <w:lang w:eastAsia="zh-CN"/>
        </w:rPr>
        <w:t>客家熏鸡制作场所生产流程</w:t>
      </w:r>
      <w:r>
        <w:rPr>
          <w:rFonts w:hint="eastAsia" w:ascii="仿宋" w:hAnsi="仿宋" w:eastAsia="仿宋" w:cs="仿宋"/>
          <w:color w:val="auto"/>
          <w:sz w:val="32"/>
          <w:szCs w:val="32"/>
          <w:lang w:eastAsia="zh-CN"/>
        </w:rPr>
        <w:t>、包装</w:t>
      </w:r>
      <w:r>
        <w:rPr>
          <w:rFonts w:hint="eastAsia" w:ascii="仿宋" w:hAnsi="仿宋" w:eastAsia="仿宋" w:cs="仿宋"/>
          <w:color w:val="auto"/>
          <w:sz w:val="32"/>
          <w:szCs w:val="32"/>
          <w:lang w:eastAsia="zh-CN"/>
        </w:rPr>
        <w:t>等的卫生监管与提升宣传工作，推广</w:t>
      </w:r>
      <w:r>
        <w:rPr>
          <w:rFonts w:hint="eastAsia" w:ascii="仿宋" w:hAnsi="仿宋" w:eastAsia="仿宋" w:cs="仿宋"/>
          <w:color w:val="auto"/>
          <w:sz w:val="32"/>
          <w:szCs w:val="32"/>
          <w:lang w:eastAsia="zh-CN"/>
        </w:rPr>
        <w:t>全南客</w:t>
      </w:r>
      <w:r>
        <w:rPr>
          <w:rFonts w:hint="eastAsia" w:ascii="仿宋" w:hAnsi="仿宋" w:eastAsia="仿宋" w:cs="仿宋"/>
          <w:color w:val="auto"/>
          <w:sz w:val="32"/>
          <w:szCs w:val="32"/>
          <w:lang w:eastAsia="zh-CN"/>
        </w:rPr>
        <w:t>家熏鸡能够市场化动作，确保传承人收入来源。借助协会力量</w:t>
      </w:r>
      <w:r>
        <w:rPr>
          <w:rFonts w:hint="eastAsia" w:ascii="仿宋" w:hAnsi="仿宋" w:eastAsia="仿宋" w:cs="仿宋"/>
          <w:color w:val="auto"/>
          <w:sz w:val="32"/>
          <w:szCs w:val="32"/>
        </w:rPr>
        <w:t>，加大市场监管，保证</w:t>
      </w:r>
      <w:r>
        <w:rPr>
          <w:rFonts w:hint="eastAsia" w:ascii="仿宋" w:hAnsi="仿宋" w:eastAsia="仿宋" w:cs="仿宋"/>
          <w:color w:val="auto"/>
          <w:sz w:val="32"/>
          <w:szCs w:val="32"/>
          <w:lang w:eastAsia="zh-CN"/>
        </w:rPr>
        <w:t>非遗产</w:t>
      </w:r>
      <w:r>
        <w:rPr>
          <w:rFonts w:hint="eastAsia" w:ascii="仿宋" w:hAnsi="仿宋" w:eastAsia="仿宋" w:cs="仿宋"/>
          <w:color w:val="auto"/>
          <w:sz w:val="32"/>
          <w:szCs w:val="32"/>
        </w:rPr>
        <w:t>品</w:t>
      </w:r>
      <w:r>
        <w:rPr>
          <w:rFonts w:hint="eastAsia" w:ascii="仿宋" w:hAnsi="仿宋" w:eastAsia="仿宋" w:cs="仿宋"/>
          <w:color w:val="auto"/>
          <w:sz w:val="32"/>
          <w:szCs w:val="32"/>
          <w:lang w:eastAsia="zh-CN"/>
        </w:rPr>
        <w:t>质量</w:t>
      </w:r>
      <w:r>
        <w:rPr>
          <w:rFonts w:hint="eastAsia" w:ascii="仿宋" w:hAnsi="仿宋" w:eastAsia="仿宋" w:cs="仿宋"/>
          <w:color w:val="auto"/>
          <w:sz w:val="32"/>
          <w:szCs w:val="32"/>
        </w:rPr>
        <w:t>不受不良市场竞争影响；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长塘竹粉筛</w:t>
      </w:r>
      <w:r>
        <w:rPr>
          <w:rFonts w:hint="eastAsia" w:ascii="仿宋" w:hAnsi="仿宋" w:eastAsia="仿宋" w:cs="仿宋"/>
          <w:color w:val="auto"/>
          <w:sz w:val="32"/>
          <w:szCs w:val="32"/>
        </w:rPr>
        <w:t>传习所</w:t>
      </w:r>
      <w:r>
        <w:rPr>
          <w:rFonts w:hint="eastAsia" w:ascii="仿宋" w:hAnsi="仿宋" w:eastAsia="仿宋" w:cs="仿宋"/>
          <w:color w:val="auto"/>
          <w:sz w:val="32"/>
          <w:szCs w:val="32"/>
          <w:lang w:eastAsia="zh-CN"/>
        </w:rPr>
        <w:t>一个</w:t>
      </w:r>
      <w:r>
        <w:rPr>
          <w:rFonts w:hint="eastAsia" w:ascii="仿宋" w:hAnsi="仿宋" w:eastAsia="仿宋" w:cs="仿宋"/>
          <w:color w:val="auto"/>
          <w:sz w:val="32"/>
          <w:szCs w:val="32"/>
        </w:rPr>
        <w:t>。传习所建设专项补助资金</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万元绩效目标为：20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在长塘竹粉筛主要分布乡镇（中寨乡）</w:t>
      </w:r>
      <w:r>
        <w:rPr>
          <w:rFonts w:hint="eastAsia" w:ascii="仿宋" w:hAnsi="仿宋" w:eastAsia="仿宋" w:cs="仿宋"/>
          <w:color w:val="auto"/>
          <w:sz w:val="32"/>
          <w:szCs w:val="32"/>
        </w:rPr>
        <w:t>建成和完善传习所，使其功能更加齐全，能够合理有效地常态化地开展非遗传承与保护工作，加强整体性宣传保护，普及教育。</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3.全南县非物质文化遗产进校园活动专项补助资金</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万元绩效目标为：积极开展非遗进校园活动，形式多样，内容丰富，使得非遗工作更具群众基础，后续传承有力。</w:t>
      </w:r>
      <w:r>
        <w:rPr>
          <w:rFonts w:hint="eastAsia" w:ascii="仿宋" w:hAnsi="仿宋" w:eastAsia="仿宋" w:cs="仿宋"/>
          <w:color w:val="auto"/>
          <w:sz w:val="32"/>
          <w:szCs w:val="32"/>
          <w:lang w:val="en-US" w:eastAsia="zh-CN"/>
        </w:rPr>
        <w:t>2020年度</w:t>
      </w:r>
      <w:r>
        <w:rPr>
          <w:rFonts w:hint="eastAsia" w:ascii="仿宋" w:hAnsi="仿宋" w:eastAsia="仿宋" w:cs="仿宋"/>
          <w:color w:val="auto"/>
          <w:sz w:val="32"/>
          <w:szCs w:val="32"/>
        </w:rPr>
        <w:t>组织开展非遗进校园、进景区、进社区等展多种形式的非遗宣传与保护工作。进校园</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余次</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非遗进景区保护传承</w:t>
      </w:r>
      <w:r>
        <w:rPr>
          <w:rFonts w:hint="eastAsia" w:ascii="仿宋" w:hAnsi="仿宋" w:eastAsia="仿宋" w:cs="仿宋"/>
          <w:color w:val="auto"/>
          <w:sz w:val="32"/>
          <w:szCs w:val="32"/>
        </w:rPr>
        <w:t>经费</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万元绩效目标为：参与全南县</w:t>
      </w:r>
      <w:r>
        <w:rPr>
          <w:rFonts w:hint="eastAsia" w:ascii="仿宋" w:hAnsi="仿宋" w:eastAsia="仿宋" w:cs="仿宋"/>
          <w:color w:val="auto"/>
          <w:sz w:val="32"/>
          <w:szCs w:val="32"/>
          <w:lang w:eastAsia="zh-CN"/>
        </w:rPr>
        <w:t>第二</w:t>
      </w:r>
      <w:r>
        <w:rPr>
          <w:rFonts w:hint="eastAsia" w:ascii="仿宋" w:hAnsi="仿宋" w:eastAsia="仿宋" w:cs="仿宋"/>
          <w:color w:val="auto"/>
          <w:sz w:val="32"/>
          <w:szCs w:val="32"/>
        </w:rPr>
        <w:t>届桃江旅游文化节</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2020年度赣南十八县</w:t>
      </w:r>
      <w:r>
        <w:rPr>
          <w:rFonts w:hint="eastAsia" w:ascii="仿宋" w:hAnsi="仿宋" w:eastAsia="仿宋" w:cs="仿宋"/>
          <w:color w:val="auto"/>
          <w:sz w:val="32"/>
          <w:szCs w:val="32"/>
          <w:lang w:eastAsia="zh-CN"/>
        </w:rPr>
        <w:t>文化旅游</w:t>
      </w:r>
      <w:r>
        <w:rPr>
          <w:rFonts w:hint="eastAsia" w:ascii="仿宋" w:hAnsi="仿宋" w:eastAsia="仿宋" w:cs="仿宋"/>
          <w:color w:val="auto"/>
          <w:sz w:val="32"/>
          <w:szCs w:val="32"/>
        </w:rPr>
        <w:t>干部及解说员现场培训、“比比谁的家乡美-走进雅溪“活动、“脱贫攻坚，牵手未来，助力农村数字化建设”扶贫调研考察活动——之全南行活动、“赣匠同行、我画非遗”主题画展采风行、“山美水美 乡情更美”赣台青年学生夏令营活动、赣州“客家情”精品旅游线路推介活动等推广宣传活动达20余次，进景区40余次、进社区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余次、非遗交流</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同时积极</w:t>
      </w:r>
      <w:r>
        <w:rPr>
          <w:rFonts w:hint="eastAsia" w:ascii="仿宋" w:hAnsi="仿宋" w:eastAsia="仿宋" w:cs="仿宋"/>
          <w:color w:val="auto"/>
          <w:sz w:val="32"/>
          <w:szCs w:val="32"/>
        </w:rPr>
        <w:t>挖掘</w:t>
      </w:r>
      <w:r>
        <w:rPr>
          <w:rFonts w:hint="eastAsia" w:ascii="仿宋" w:hAnsi="仿宋" w:eastAsia="仿宋" w:cs="仿宋"/>
          <w:color w:val="auto"/>
          <w:sz w:val="32"/>
          <w:szCs w:val="32"/>
          <w:lang w:eastAsia="zh-CN"/>
        </w:rPr>
        <w:t>整理</w:t>
      </w:r>
      <w:r>
        <w:rPr>
          <w:rFonts w:hint="eastAsia" w:ascii="仿宋" w:hAnsi="仿宋" w:eastAsia="仿宋" w:cs="仿宋"/>
          <w:color w:val="auto"/>
          <w:sz w:val="32"/>
          <w:szCs w:val="32"/>
        </w:rPr>
        <w:t>民间非遗近</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项。</w:t>
      </w:r>
    </w:p>
    <w:p>
      <w:pPr>
        <w:keepNext w:val="0"/>
        <w:keepLines w:val="0"/>
        <w:pageBreakBefore w:val="0"/>
        <w:widowControl w:val="0"/>
        <w:kinsoku/>
        <w:wordWrap/>
        <w:overflowPunct/>
        <w:topLinePunct w:val="0"/>
        <w:autoSpaceDE/>
        <w:autoSpaceDN/>
        <w:bidi w:val="0"/>
        <w:spacing w:line="58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5、国家及省级非物质文化遗产代表性传承人专项补助资金</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万元绩效目标为：补助</w:t>
      </w:r>
      <w:r>
        <w:rPr>
          <w:rFonts w:hint="eastAsia" w:ascii="仿宋" w:hAnsi="仿宋" w:eastAsia="仿宋" w:cs="仿宋"/>
          <w:color w:val="auto"/>
          <w:sz w:val="32"/>
          <w:szCs w:val="32"/>
          <w:lang w:eastAsia="zh-CN"/>
        </w:rPr>
        <w:t>国家级非物质文化遗产代表性传承</w:t>
      </w:r>
      <w:r>
        <w:rPr>
          <w:rFonts w:hint="eastAsia" w:ascii="仿宋" w:hAnsi="仿宋" w:eastAsia="仿宋" w:cs="仿宋"/>
          <w:color w:val="auto"/>
          <w:sz w:val="32"/>
          <w:szCs w:val="32"/>
        </w:rPr>
        <w:t>廖永传、省级非物质文化遗产代表性传承人黄娥娇、赵永鑫、谭洪修等人在做好</w:t>
      </w:r>
      <w:r>
        <w:rPr>
          <w:rFonts w:hint="eastAsia" w:ascii="仿宋" w:hAnsi="仿宋" w:eastAsia="仿宋" w:cs="仿宋"/>
          <w:color w:val="auto"/>
          <w:sz w:val="32"/>
          <w:szCs w:val="32"/>
          <w:lang w:eastAsia="zh-CN"/>
        </w:rPr>
        <w:t>国家</w:t>
      </w:r>
      <w:r>
        <w:rPr>
          <w:rFonts w:hint="eastAsia" w:ascii="仿宋" w:hAnsi="仿宋" w:eastAsia="仿宋" w:cs="仿宋"/>
          <w:color w:val="auto"/>
          <w:sz w:val="32"/>
          <w:szCs w:val="32"/>
        </w:rPr>
        <w:t>级非遗项目赣南客家擂茶制作技艺、</w:t>
      </w:r>
      <w:r>
        <w:rPr>
          <w:rFonts w:hint="eastAsia" w:ascii="仿宋" w:hAnsi="仿宋" w:eastAsia="仿宋" w:cs="仿宋"/>
          <w:color w:val="auto"/>
          <w:sz w:val="32"/>
          <w:szCs w:val="32"/>
          <w:lang w:eastAsia="zh-CN"/>
        </w:rPr>
        <w:t>省级非遗项目</w:t>
      </w:r>
      <w:r>
        <w:rPr>
          <w:rFonts w:hint="eastAsia" w:ascii="仿宋" w:hAnsi="仿宋" w:eastAsia="仿宋" w:cs="仿宋"/>
          <w:color w:val="auto"/>
          <w:sz w:val="32"/>
          <w:szCs w:val="32"/>
        </w:rPr>
        <w:t>全南花棍舞、全南车马灯等项目的保护与传承工作做出努力与付出；开展非遗进校园、进景区、进社区等，开展多种形式的非遗宣传与保护工作。</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（三）县级</w:t>
      </w:r>
      <w:r>
        <w:rPr>
          <w:rFonts w:hint="eastAsia" w:ascii="仿宋" w:hAnsi="仿宋" w:eastAsia="仿宋"/>
          <w:color w:val="auto"/>
          <w:sz w:val="32"/>
          <w:szCs w:val="32"/>
        </w:rPr>
        <w:t>资金安排、分解下达预算和绩效目标情况。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根据（全财发【</w:t>
      </w:r>
      <w:r>
        <w:rPr>
          <w:rFonts w:hint="eastAsia" w:ascii="仿宋" w:hAnsi="仿宋" w:eastAsia="仿宋" w:cs="仿宋"/>
          <w:color w:val="auto"/>
          <w:sz w:val="32"/>
          <w:szCs w:val="32"/>
          <w:lang w:val="en-US" w:eastAsia="zh-CN"/>
        </w:rPr>
        <w:t>2020】66号）全南县财政局关于抄送年各单位2020年部门预算预算的通知非遗工作性经费1万元。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具体</w:t>
      </w:r>
      <w:r>
        <w:rPr>
          <w:rFonts w:hint="eastAsia" w:ascii="仿宋" w:hAnsi="仿宋" w:eastAsia="仿宋" w:cs="仿宋"/>
          <w:color w:val="auto"/>
          <w:sz w:val="32"/>
          <w:szCs w:val="32"/>
        </w:rPr>
        <w:t>绩效目标如下：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olor w:val="auto"/>
          <w:sz w:val="32"/>
          <w:szCs w:val="32"/>
        </w:rPr>
        <w:t>主要用于2</w:t>
      </w:r>
      <w:r>
        <w:rPr>
          <w:rFonts w:ascii="仿宋" w:hAnsi="仿宋" w:eastAsia="仿宋"/>
          <w:color w:val="auto"/>
          <w:sz w:val="32"/>
          <w:szCs w:val="32"/>
        </w:rPr>
        <w:t>0</w:t>
      </w:r>
      <w:r>
        <w:rPr>
          <w:rFonts w:hint="eastAsia" w:ascii="仿宋" w:hAnsi="仿宋" w:eastAsia="仿宋"/>
          <w:color w:val="auto"/>
          <w:sz w:val="32"/>
          <w:szCs w:val="32"/>
          <w:lang w:val="en-US" w:eastAsia="zh-CN"/>
        </w:rPr>
        <w:t>20</w:t>
      </w:r>
      <w:r>
        <w:rPr>
          <w:rFonts w:ascii="仿宋" w:hAnsi="仿宋" w:eastAsia="仿宋"/>
          <w:color w:val="auto"/>
          <w:sz w:val="32"/>
          <w:szCs w:val="32"/>
        </w:rPr>
        <w:t>年度</w:t>
      </w:r>
      <w:r>
        <w:rPr>
          <w:rFonts w:hint="eastAsia" w:ascii="仿宋" w:hAnsi="仿宋" w:eastAsia="仿宋"/>
          <w:color w:val="auto"/>
          <w:sz w:val="32"/>
          <w:szCs w:val="32"/>
          <w:lang w:eastAsia="zh-CN"/>
        </w:rPr>
        <w:t>非遗日常办公。</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rPr>
        <w:t>二、绩效目标完成情况分析</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楷体" w:hAnsi="楷体" w:eastAsia="楷体"/>
          <w:b/>
          <w:color w:val="auto"/>
          <w:sz w:val="32"/>
          <w:szCs w:val="32"/>
        </w:rPr>
      </w:pPr>
      <w:r>
        <w:rPr>
          <w:rFonts w:hint="eastAsia" w:ascii="楷体" w:hAnsi="楷体" w:eastAsia="楷体"/>
          <w:b/>
          <w:color w:val="auto"/>
          <w:sz w:val="32"/>
          <w:szCs w:val="32"/>
        </w:rPr>
        <w:t>（一）资金投入情况分析。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1、项目资金到位情况分析</w:t>
      </w:r>
    </w:p>
    <w:p>
      <w:pPr>
        <w:keepNext w:val="0"/>
        <w:keepLines w:val="0"/>
        <w:pageBreakBefore w:val="0"/>
        <w:widowControl w:val="0"/>
        <w:kinsoku/>
        <w:wordWrap/>
        <w:overflowPunct/>
        <w:topLinePunct w:val="0"/>
        <w:autoSpaceDE/>
        <w:autoSpaceDN/>
        <w:bidi w:val="0"/>
        <w:spacing w:line="580" w:lineRule="exact"/>
        <w:ind w:firstLine="1280" w:firstLineChars="4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各项目资金按时足额到位，20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年全年执行</w:t>
      </w:r>
      <w:r>
        <w:rPr>
          <w:rFonts w:hint="eastAsia" w:ascii="仿宋" w:hAnsi="仿宋" w:eastAsia="仿宋" w:cs="仿宋"/>
          <w:color w:val="auto"/>
          <w:sz w:val="32"/>
          <w:szCs w:val="32"/>
          <w:lang w:val="en-US" w:eastAsia="zh-CN"/>
        </w:rPr>
        <w:t>41.5</w:t>
      </w:r>
      <w:r>
        <w:rPr>
          <w:rFonts w:hint="eastAsia" w:ascii="仿宋" w:hAnsi="仿宋" w:eastAsia="仿宋" w:cs="仿宋"/>
          <w:color w:val="auto"/>
          <w:sz w:val="32"/>
          <w:szCs w:val="32"/>
        </w:rPr>
        <w:t>万元。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2、项目资金执行情况分析</w:t>
      </w:r>
    </w:p>
    <w:p>
      <w:pPr>
        <w:keepNext w:val="0"/>
        <w:keepLines w:val="0"/>
        <w:pageBreakBefore w:val="0"/>
        <w:widowControl w:val="0"/>
        <w:kinsoku/>
        <w:wordWrap/>
        <w:overflowPunct/>
        <w:topLinePunct w:val="0"/>
        <w:autoSpaceDE/>
        <w:autoSpaceDN/>
        <w:bidi w:val="0"/>
        <w:adjustRightInd w:val="0"/>
        <w:snapToGrid w:val="0"/>
        <w:spacing w:line="580" w:lineRule="exact"/>
        <w:ind w:firstLine="1280" w:firstLineChars="4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41.5</w:t>
      </w:r>
      <w:r>
        <w:rPr>
          <w:rFonts w:hint="eastAsia" w:ascii="仿宋" w:hAnsi="仿宋" w:eastAsia="仿宋" w:cs="仿宋"/>
          <w:color w:val="auto"/>
          <w:sz w:val="32"/>
          <w:szCs w:val="32"/>
        </w:rPr>
        <w:t>万元专项资金已全部用完，无截留、无占用。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3、项目资金管理情况分析</w:t>
      </w:r>
    </w:p>
    <w:p>
      <w:pPr>
        <w:keepNext w:val="0"/>
        <w:keepLines w:val="0"/>
        <w:pageBreakBefore w:val="0"/>
        <w:widowControl w:val="0"/>
        <w:kinsoku/>
        <w:wordWrap/>
        <w:overflowPunct/>
        <w:topLinePunct w:val="0"/>
        <w:autoSpaceDE/>
        <w:autoSpaceDN/>
        <w:bidi w:val="0"/>
        <w:adjustRightInd w:val="0"/>
        <w:snapToGrid w:val="0"/>
        <w:spacing w:line="580" w:lineRule="exact"/>
        <w:ind w:firstLine="1280" w:firstLineChars="4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41.5</w:t>
      </w:r>
      <w:r>
        <w:rPr>
          <w:rFonts w:hint="eastAsia" w:ascii="仿宋" w:hAnsi="仿宋" w:eastAsia="仿宋" w:cs="仿宋"/>
          <w:color w:val="auto"/>
          <w:sz w:val="32"/>
          <w:szCs w:val="32"/>
        </w:rPr>
        <w:t>万元资金统归国库统一管理，专款专用，无截留、无占用。</w:t>
      </w:r>
    </w:p>
    <w:p>
      <w:pPr>
        <w:keepNext w:val="0"/>
        <w:keepLines w:val="0"/>
        <w:pageBreakBefore w:val="0"/>
        <w:widowControl w:val="0"/>
        <w:kinsoku/>
        <w:wordWrap/>
        <w:overflowPunct/>
        <w:topLinePunct w:val="0"/>
        <w:autoSpaceDE/>
        <w:autoSpaceDN/>
        <w:bidi w:val="0"/>
        <w:spacing w:line="580" w:lineRule="exact"/>
        <w:ind w:left="420" w:leftChars="200" w:firstLine="321" w:firstLineChars="100"/>
        <w:textAlignment w:val="auto"/>
        <w:rPr>
          <w:rFonts w:ascii="楷体" w:hAnsi="楷体" w:eastAsia="楷体"/>
          <w:b/>
          <w:color w:val="auto"/>
          <w:sz w:val="32"/>
          <w:szCs w:val="32"/>
        </w:rPr>
      </w:pPr>
      <w:r>
        <w:rPr>
          <w:rFonts w:hint="eastAsia" w:ascii="楷体" w:hAnsi="楷体" w:eastAsia="楷体"/>
          <w:b/>
          <w:color w:val="auto"/>
          <w:sz w:val="32"/>
          <w:szCs w:val="32"/>
        </w:rPr>
        <w:t>（二）总体绩效目标完成情况分析。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1、项目决策情况。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非遗保护是一项长期性工作，全南县政府对非遗保护十分重视，在年度单位预算中安排一定的非遗配套资金，并将非遗保护纳入文化工作的年度考评。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2、项目过程情况。</w:t>
      </w:r>
    </w:p>
    <w:p>
      <w:pPr>
        <w:keepNext w:val="0"/>
        <w:keepLines w:val="0"/>
        <w:pageBreakBefore w:val="0"/>
        <w:widowControl w:val="0"/>
        <w:kinsoku/>
        <w:wordWrap/>
        <w:overflowPunct/>
        <w:topLinePunct w:val="0"/>
        <w:autoSpaceDE/>
        <w:autoSpaceDN/>
        <w:bidi w:val="0"/>
        <w:spacing w:line="580" w:lineRule="exact"/>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 xml:space="preserve">   全南县非遗保护各项工作由全南县文化馆组织落实实施。</w:t>
      </w:r>
    </w:p>
    <w:p>
      <w:pPr>
        <w:keepNext w:val="0"/>
        <w:keepLines w:val="0"/>
        <w:pageBreakBefore w:val="0"/>
        <w:widowControl w:val="0"/>
        <w:kinsoku/>
        <w:wordWrap/>
        <w:overflowPunct/>
        <w:topLinePunct w:val="0"/>
        <w:autoSpaceDE/>
        <w:autoSpaceDN/>
        <w:bidi w:val="0"/>
        <w:spacing w:line="580" w:lineRule="exact"/>
        <w:ind w:left="420" w:leftChars="200"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3、项目产出情况。</w:t>
      </w:r>
    </w:p>
    <w:p>
      <w:pPr>
        <w:keepNext w:val="0"/>
        <w:keepLines w:val="0"/>
        <w:pageBreakBefore w:val="0"/>
        <w:widowControl w:val="0"/>
        <w:kinsoku/>
        <w:wordWrap/>
        <w:overflowPunct/>
        <w:topLinePunct w:val="0"/>
        <w:autoSpaceDE/>
        <w:autoSpaceDN/>
        <w:bidi w:val="0"/>
        <w:spacing w:line="580" w:lineRule="exact"/>
        <w:ind w:left="420" w:leftChars="200"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截20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底，全南县国家级非遗保护项目1个（赣南客家擂茶制作技艺），省级非遗保护项目7个（赣南客家擂茶制作技艺、赣南客家熏鸡制作技艺、全南蓝巾帕制作技艺、全南香火龙、瑶族花棍舞、全南车马灯、谭坊举人龙），市级非遗保护项目</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个（赣南客家擂茶制作技艺、赣南客家熏鸡制作技艺、全南蓝巾帕制作技艺、全南香火龙、瑶族花棍舞、全南车马灯、谭坊举人龙、罗坊竹粉筛制作技艺</w:t>
      </w:r>
      <w:r>
        <w:rPr>
          <w:rFonts w:hint="eastAsia" w:ascii="仿宋" w:hAnsi="仿宋" w:eastAsia="仿宋" w:cs="仿宋"/>
          <w:color w:val="auto"/>
          <w:sz w:val="32"/>
          <w:szCs w:val="32"/>
          <w:lang w:eastAsia="zh-CN"/>
        </w:rPr>
        <w:t>、全南腊子制作技艺</w:t>
      </w:r>
      <w:r>
        <w:rPr>
          <w:rFonts w:hint="eastAsia" w:ascii="仿宋" w:hAnsi="仿宋" w:eastAsia="仿宋" w:cs="仿宋"/>
          <w:color w:val="auto"/>
          <w:sz w:val="32"/>
          <w:szCs w:val="32"/>
        </w:rPr>
        <w:t>），县级非遗保护项目14个（赣南客家擂茶制作技艺、赣南客家熏鸡制作技艺、全南蓝巾帕制作技艺、全南香火龙、瑶族花棍舞、全南车马灯、谭坊举人龙、罗坊竹粉筛制作技艺、瑶族山歌、全南腊子制作技艺、社迳蜜饯制作技艺、全南磨斋制作技艺、江坪牛灯戏、大锣大鼓）。</w:t>
      </w:r>
    </w:p>
    <w:p>
      <w:pPr>
        <w:keepNext w:val="0"/>
        <w:keepLines w:val="0"/>
        <w:pageBreakBefore w:val="0"/>
        <w:widowControl w:val="0"/>
        <w:kinsoku/>
        <w:wordWrap/>
        <w:overflowPunct/>
        <w:topLinePunct w:val="0"/>
        <w:autoSpaceDE/>
        <w:autoSpaceDN/>
        <w:bidi w:val="0"/>
        <w:spacing w:line="580" w:lineRule="exact"/>
        <w:ind w:left="420" w:leftChars="200"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4、项目效益情况。</w:t>
      </w:r>
    </w:p>
    <w:p>
      <w:pPr>
        <w:keepNext w:val="0"/>
        <w:keepLines w:val="0"/>
        <w:pageBreakBefore w:val="0"/>
        <w:widowControl w:val="0"/>
        <w:kinsoku/>
        <w:wordWrap/>
        <w:overflowPunct/>
        <w:topLinePunct w:val="0"/>
        <w:autoSpaceDE/>
        <w:autoSpaceDN/>
        <w:bidi w:val="0"/>
        <w:spacing w:line="580" w:lineRule="exact"/>
        <w:ind w:left="420" w:leftChars="200" w:firstLine="640" w:firstLineChars="200"/>
        <w:textAlignment w:val="auto"/>
        <w:outlineLvl w:val="0"/>
        <w:rPr>
          <w:rFonts w:ascii="楷体" w:hAnsi="楷体" w:eastAsia="楷体"/>
          <w:b/>
          <w:color w:val="auto"/>
          <w:sz w:val="32"/>
          <w:szCs w:val="32"/>
        </w:rPr>
      </w:pPr>
      <w:r>
        <w:rPr>
          <w:rFonts w:hint="eastAsia" w:ascii="仿宋" w:hAnsi="仿宋" w:eastAsia="仿宋" w:cs="仿宋"/>
          <w:color w:val="auto"/>
          <w:sz w:val="32"/>
          <w:szCs w:val="32"/>
        </w:rPr>
        <w:t>促进非遗项目尤其是国家级非遗代表性项目赣南客家擂茶制作技艺的市场化运营，提升非遗项目的传承发展水平，促进非遗项目产业化，增强本地经营收入，带动当地</w:t>
      </w:r>
      <w:r>
        <w:rPr>
          <w:rFonts w:hint="eastAsia" w:ascii="仿宋" w:hAnsi="仿宋" w:eastAsia="仿宋" w:cs="仿宋"/>
          <w:color w:val="auto"/>
          <w:sz w:val="32"/>
          <w:szCs w:val="32"/>
        </w:rPr>
        <w:t>农民就业</w:t>
      </w:r>
      <w:r>
        <w:rPr>
          <w:rFonts w:hint="eastAsia" w:ascii="仿宋" w:hAnsi="仿宋" w:eastAsia="仿宋" w:cs="仿宋"/>
          <w:color w:val="auto"/>
          <w:sz w:val="32"/>
          <w:szCs w:val="32"/>
        </w:rPr>
        <w:t>，促进“文化+旅游”事业发展。20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赣南客家</w:t>
      </w:r>
      <w:r>
        <w:rPr>
          <w:rFonts w:hint="eastAsia" w:ascii="仿宋" w:hAnsi="仿宋" w:eastAsia="仿宋" w:cs="仿宋"/>
          <w:color w:val="auto"/>
          <w:sz w:val="32"/>
          <w:szCs w:val="32"/>
        </w:rPr>
        <w:t>擂茶、</w:t>
      </w:r>
      <w:r>
        <w:rPr>
          <w:rFonts w:hint="eastAsia" w:ascii="仿宋" w:hAnsi="仿宋" w:eastAsia="仿宋" w:cs="仿宋"/>
          <w:color w:val="auto"/>
          <w:sz w:val="32"/>
          <w:szCs w:val="32"/>
          <w:lang w:eastAsia="zh-CN"/>
        </w:rPr>
        <w:t>客家妇女</w:t>
      </w:r>
      <w:r>
        <w:rPr>
          <w:rFonts w:hint="eastAsia" w:ascii="仿宋" w:hAnsi="仿宋" w:eastAsia="仿宋" w:cs="仿宋"/>
          <w:color w:val="auto"/>
          <w:sz w:val="32"/>
          <w:szCs w:val="32"/>
        </w:rPr>
        <w:t>蓝巾帕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eastAsia="zh-CN"/>
        </w:rPr>
        <w:t>全南客</w:t>
      </w:r>
      <w:r>
        <w:rPr>
          <w:rFonts w:hint="eastAsia" w:ascii="仿宋" w:hAnsi="仿宋" w:eastAsia="仿宋" w:cs="仿宋"/>
          <w:color w:val="auto"/>
          <w:sz w:val="32"/>
          <w:szCs w:val="32"/>
          <w:lang w:eastAsia="zh-CN"/>
        </w:rPr>
        <w:t>家熏鸡</w:t>
      </w:r>
      <w:r>
        <w:rPr>
          <w:rFonts w:hint="eastAsia" w:ascii="仿宋" w:hAnsi="仿宋" w:eastAsia="仿宋" w:cs="仿宋"/>
          <w:color w:val="auto"/>
          <w:sz w:val="32"/>
          <w:szCs w:val="32"/>
        </w:rPr>
        <w:t>等项目传承人比</w:t>
      </w:r>
      <w:r>
        <w:rPr>
          <w:rFonts w:hint="eastAsia" w:ascii="仿宋" w:hAnsi="仿宋" w:eastAsia="仿宋" w:cs="仿宋"/>
          <w:color w:val="auto"/>
          <w:sz w:val="32"/>
          <w:szCs w:val="32"/>
          <w:lang w:eastAsia="zh-CN"/>
        </w:rPr>
        <w:t>去</w:t>
      </w:r>
      <w:r>
        <w:rPr>
          <w:rFonts w:hint="eastAsia" w:ascii="仿宋" w:hAnsi="仿宋" w:eastAsia="仿宋" w:cs="仿宋"/>
          <w:color w:val="auto"/>
          <w:sz w:val="32"/>
          <w:szCs w:val="32"/>
        </w:rPr>
        <w:t>年项目收入增长</w:t>
      </w:r>
      <w:r>
        <w:rPr>
          <w:rFonts w:hint="eastAsia" w:ascii="仿宋" w:hAnsi="仿宋" w:eastAsia="仿宋" w:cs="仿宋"/>
          <w:color w:val="auto"/>
          <w:sz w:val="32"/>
          <w:szCs w:val="32"/>
          <w:lang w:val="en-US" w:eastAsia="zh-CN"/>
        </w:rPr>
        <w:t>200</w:t>
      </w:r>
      <w:r>
        <w:rPr>
          <w:rFonts w:hint="eastAsia" w:ascii="仿宋" w:hAnsi="仿宋" w:eastAsia="仿宋" w:cs="仿宋"/>
          <w:color w:val="auto"/>
          <w:sz w:val="32"/>
          <w:szCs w:val="32"/>
        </w:rPr>
        <w:t>%以上。</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仿宋" w:hAnsi="仿宋" w:eastAsia="仿宋"/>
          <w:color w:val="auto"/>
          <w:sz w:val="32"/>
          <w:szCs w:val="32"/>
        </w:rPr>
      </w:pPr>
      <w:r>
        <w:rPr>
          <w:rFonts w:hint="eastAsia" w:ascii="楷体" w:hAnsi="楷体" w:eastAsia="楷体"/>
          <w:b/>
          <w:color w:val="auto"/>
          <w:sz w:val="32"/>
          <w:szCs w:val="32"/>
        </w:rPr>
        <w:t>（三）绩效指标完成情况分析。</w:t>
      </w:r>
      <w:r>
        <w:rPr>
          <w:rFonts w:hint="eastAsia" w:ascii="楷体" w:hAnsi="楷体" w:eastAsia="楷体"/>
          <w:bCs/>
          <w:color w:val="auto"/>
          <w:sz w:val="32"/>
          <w:szCs w:val="32"/>
        </w:rPr>
        <w:t>（</w:t>
      </w:r>
      <w:r>
        <w:rPr>
          <w:rFonts w:hint="eastAsia" w:ascii="仿宋" w:hAnsi="仿宋" w:eastAsia="仿宋"/>
          <w:color w:val="auto"/>
          <w:sz w:val="32"/>
          <w:szCs w:val="32"/>
        </w:rPr>
        <w:t>根据年初绩效指标逐项分析）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1、产出指标完成情况分析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⑴数量指标：2020年建立长塘竹粉筛制作技艺传习所和完善客家熏鸡与客家擂茶工坊的建设及提升；为了加大客家妇女蓝巾帕的传承力度，特订制二十多台木质织布机。组织开展非遗进校园、进景区、进社区等展多种形式的非遗宣传与保护工作。展览展示活动15次、演出活动58次、其他民俗活动55次、非遗交流近3次、非遗工作人员培训6次，非遗传承人培训2次。</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⑵质量指标：提升后的赣南客家擂茶工坊及完善后赣南客家擂茶雅溪展示馆位于</w:t>
      </w:r>
      <w:r>
        <w:rPr>
          <w:rFonts w:hint="eastAsia" w:ascii="仿宋" w:hAnsi="仿宋" w:eastAsia="仿宋" w:cs="仿宋"/>
          <w:color w:val="auto"/>
          <w:sz w:val="32"/>
          <w:szCs w:val="32"/>
        </w:rPr>
        <w:t>全南雅溪</w:t>
      </w:r>
      <w:r>
        <w:rPr>
          <w:rFonts w:hint="eastAsia" w:ascii="仿宋" w:hAnsi="仿宋" w:eastAsia="仿宋" w:cs="仿宋"/>
          <w:color w:val="auto"/>
          <w:sz w:val="32"/>
          <w:szCs w:val="32"/>
          <w:lang w:eastAsia="zh-CN"/>
        </w:rPr>
        <w:t>古村</w:t>
      </w:r>
      <w:r>
        <w:rPr>
          <w:rFonts w:hint="eastAsia" w:ascii="仿宋" w:hAnsi="仿宋" w:eastAsia="仿宋" w:cs="仿宋"/>
          <w:color w:val="auto"/>
          <w:sz w:val="32"/>
          <w:szCs w:val="32"/>
        </w:rPr>
        <w:t>景区</w:t>
      </w:r>
      <w:r>
        <w:rPr>
          <w:rFonts w:hint="eastAsia" w:ascii="仿宋" w:hAnsi="仿宋" w:eastAsia="仿宋" w:cs="仿宋"/>
          <w:color w:val="auto"/>
          <w:sz w:val="32"/>
          <w:szCs w:val="32"/>
        </w:rPr>
        <w:t>，景区游客聚集，方便开展传承活动</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实现常态化免费开放；开展非遗进景区，多次开展非遗项目展示、展览、展演、培训等传承活动；非遗项目进校园活动都有完整的教学计划和大纲，由非遗代表性传承人亲身教学；完成</w:t>
      </w:r>
      <w:r>
        <w:rPr>
          <w:rFonts w:hint="eastAsia" w:ascii="仿宋" w:hAnsi="仿宋" w:eastAsia="仿宋" w:cs="仿宋"/>
          <w:color w:val="auto"/>
          <w:sz w:val="32"/>
          <w:szCs w:val="32"/>
          <w:lang w:eastAsia="zh-CN"/>
        </w:rPr>
        <w:t>中寨</w:t>
      </w:r>
      <w:r>
        <w:rPr>
          <w:rFonts w:hint="eastAsia" w:ascii="仿宋" w:hAnsi="仿宋" w:eastAsia="仿宋" w:cs="仿宋"/>
          <w:color w:val="auto"/>
          <w:sz w:val="32"/>
          <w:szCs w:val="32"/>
        </w:rPr>
        <w:t>长塘竹粉筛制作技艺</w:t>
      </w:r>
      <w:r>
        <w:rPr>
          <w:rFonts w:hint="eastAsia" w:ascii="仿宋" w:hAnsi="仿宋" w:eastAsia="仿宋" w:cs="仿宋"/>
          <w:color w:val="auto"/>
          <w:sz w:val="32"/>
          <w:szCs w:val="32"/>
        </w:rPr>
        <w:t>传习所的场地整理和布置，传习所已经实现常年免费开放，开展日常非遗项目的传承与培训工作，有明确的内容、教学计划和大纲等。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⑶时效指标：所有项目</w:t>
      </w: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rPr>
        <w:t>年12月30日完成。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⑷成本指标：保护专项资金未用于基础设施建设，按照预算指标安排支出，实际成本与计划成本比率100%，专款专用，开展传习活动。</w:t>
      </w:r>
    </w:p>
    <w:p>
      <w:pPr>
        <w:keepNext w:val="0"/>
        <w:keepLines w:val="0"/>
        <w:pageBreakBefore w:val="0"/>
        <w:widowControl w:val="0"/>
        <w:kinsoku/>
        <w:wordWrap/>
        <w:overflowPunct/>
        <w:topLinePunct w:val="0"/>
        <w:autoSpaceDE/>
        <w:autoSpaceDN/>
        <w:bidi w:val="0"/>
        <w:spacing w:line="58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2、效益指标完成情况分析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⑴经济指标：促进非遗项目尤其是国家级非遗代表性项目赣南客家擂茶制作技艺的市场化运营，提升非遗项目的传承发展水平，促进非遗项目产业化，增强本地经营收入，带动当地农民工就业，促进“文化+旅游”事业发展。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赣南客家</w:t>
      </w:r>
      <w:r>
        <w:rPr>
          <w:rFonts w:hint="eastAsia" w:ascii="仿宋" w:hAnsi="仿宋" w:eastAsia="仿宋" w:cs="仿宋"/>
          <w:color w:val="auto"/>
          <w:sz w:val="32"/>
          <w:szCs w:val="32"/>
        </w:rPr>
        <w:t>擂茶、</w:t>
      </w:r>
      <w:r>
        <w:rPr>
          <w:rFonts w:hint="eastAsia" w:ascii="仿宋" w:hAnsi="仿宋" w:eastAsia="仿宋" w:cs="仿宋"/>
          <w:color w:val="auto"/>
          <w:sz w:val="32"/>
          <w:szCs w:val="32"/>
          <w:lang w:eastAsia="zh-CN"/>
        </w:rPr>
        <w:t>全南妇女</w:t>
      </w:r>
      <w:r>
        <w:rPr>
          <w:rFonts w:hint="eastAsia" w:ascii="仿宋" w:hAnsi="仿宋" w:eastAsia="仿宋" w:cs="仿宋"/>
          <w:color w:val="auto"/>
          <w:sz w:val="32"/>
          <w:szCs w:val="32"/>
        </w:rPr>
        <w:t>蓝巾帕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eastAsia="zh-CN"/>
        </w:rPr>
        <w:t>全南客家</w:t>
      </w:r>
      <w:r>
        <w:rPr>
          <w:rFonts w:hint="eastAsia" w:ascii="仿宋" w:hAnsi="仿宋" w:eastAsia="仿宋" w:cs="仿宋"/>
          <w:color w:val="auto"/>
          <w:sz w:val="32"/>
          <w:szCs w:val="32"/>
          <w:lang w:eastAsia="zh-CN"/>
        </w:rPr>
        <w:t>熏鸡</w:t>
      </w:r>
      <w:r>
        <w:rPr>
          <w:rFonts w:hint="eastAsia" w:ascii="仿宋" w:hAnsi="仿宋" w:eastAsia="仿宋" w:cs="仿宋"/>
          <w:color w:val="auto"/>
          <w:sz w:val="32"/>
          <w:szCs w:val="32"/>
        </w:rPr>
        <w:t>等项目传承人比</w:t>
      </w:r>
      <w:r>
        <w:rPr>
          <w:rFonts w:hint="eastAsia" w:ascii="仿宋" w:hAnsi="仿宋" w:eastAsia="仿宋" w:cs="仿宋"/>
          <w:color w:val="auto"/>
          <w:sz w:val="32"/>
          <w:szCs w:val="32"/>
          <w:lang w:eastAsia="zh-CN"/>
        </w:rPr>
        <w:t>去</w:t>
      </w:r>
      <w:r>
        <w:rPr>
          <w:rFonts w:hint="eastAsia" w:ascii="仿宋" w:hAnsi="仿宋" w:eastAsia="仿宋" w:cs="仿宋"/>
          <w:color w:val="auto"/>
          <w:sz w:val="32"/>
          <w:szCs w:val="32"/>
        </w:rPr>
        <w:t>年项目收入增长</w:t>
      </w:r>
      <w:r>
        <w:rPr>
          <w:rFonts w:hint="eastAsia" w:ascii="仿宋" w:hAnsi="仿宋" w:eastAsia="仿宋" w:cs="仿宋"/>
          <w:color w:val="auto"/>
          <w:sz w:val="32"/>
          <w:szCs w:val="32"/>
          <w:lang w:val="en-US" w:eastAsia="zh-CN"/>
        </w:rPr>
        <w:t>200</w:t>
      </w:r>
      <w:r>
        <w:rPr>
          <w:rFonts w:hint="eastAsia" w:ascii="仿宋" w:hAnsi="仿宋" w:eastAsia="仿宋" w:cs="仿宋"/>
          <w:color w:val="auto"/>
          <w:sz w:val="32"/>
          <w:szCs w:val="32"/>
        </w:rPr>
        <w:t>%以上。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⑵社会指标：进一步扩大了非遗项目的影响力，特别是在年轻一代中的影响力迅速提升，形成良好的非遗保护工作氛围。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⑶生态指标：展示馆所在的传统村落雅溪古村，已成功创建国家4A景区，景区对村镇整体格局、传统村落、传统非遗项目等都进行整体性保护。</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⑷可持续标影响：加强对濒危项目的抢救性保护工作，健全文化生态保护。对已实现业态经营的非遗项目如赣南客家擂茶、赣南客家、社迳蜜饯、全南磨斋、客家妇女蓝巾帕等非遗项目提供了发展的不竭动力。2020</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全南</w:t>
      </w:r>
      <w:r>
        <w:rPr>
          <w:rFonts w:hint="eastAsia" w:ascii="仿宋" w:hAnsi="仿宋" w:eastAsia="仿宋" w:cs="仿宋"/>
          <w:color w:val="auto"/>
          <w:sz w:val="32"/>
          <w:szCs w:val="32"/>
        </w:rPr>
        <w:t>客家</w:t>
      </w:r>
      <w:r>
        <w:rPr>
          <w:rFonts w:hint="eastAsia" w:ascii="仿宋" w:hAnsi="仿宋" w:eastAsia="仿宋" w:cs="仿宋"/>
          <w:color w:val="auto"/>
          <w:sz w:val="32"/>
          <w:szCs w:val="32"/>
          <w:lang w:eastAsia="zh-CN"/>
        </w:rPr>
        <w:t>熏鸡</w:t>
      </w:r>
      <w:r>
        <w:rPr>
          <w:rFonts w:hint="eastAsia" w:ascii="仿宋" w:hAnsi="仿宋" w:eastAsia="仿宋" w:cs="仿宋"/>
          <w:color w:val="auto"/>
          <w:sz w:val="32"/>
          <w:szCs w:val="32"/>
        </w:rPr>
        <w:t>、社迳</w:t>
      </w:r>
      <w:r>
        <w:rPr>
          <w:rFonts w:hint="eastAsia" w:ascii="仿宋" w:hAnsi="仿宋" w:eastAsia="仿宋" w:cs="仿宋"/>
          <w:color w:val="auto"/>
          <w:sz w:val="32"/>
          <w:szCs w:val="32"/>
        </w:rPr>
        <w:t>蜜饯成功列入我县扶贫消费平台网。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hint="eastAsia" w:ascii="仿宋" w:hAnsi="仿宋" w:eastAsia="仿宋" w:cs="仿宋"/>
          <w:color w:val="auto"/>
          <w:sz w:val="32"/>
          <w:szCs w:val="32"/>
          <w:lang w:eastAsia="zh-CN"/>
        </w:rPr>
        <w:t>⑸</w:t>
      </w:r>
      <w:r>
        <w:rPr>
          <w:rFonts w:hint="eastAsia" w:ascii="仿宋" w:hAnsi="仿宋" w:eastAsia="仿宋" w:cs="仿宋"/>
          <w:color w:val="auto"/>
          <w:sz w:val="32"/>
          <w:szCs w:val="32"/>
        </w:rPr>
        <w:t>满意度指标完成情况分析：在开展传承活动的代表性传承人中，满意度100%；在开展的非遗项目传播活动时，随机抽查现场群众20人，满意度100%；在开展非遗进景区、进校园活动中，随机抽查现场受众，满意度100%。</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rPr>
        <w:t>三、偏离绩效目标的原因和下一步改进措施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制定年度工作方案，在完成上级业务部门组织安排的工作实施方案的同时，结合本年度重大活动与节日，依靠社会各界的力量开展形式多样的非遗展示、展览、表演等活动，配合相关部门完成非遗宣传传播活动，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年本年度初设定的绩效目标均已完成。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在非遗保护工作中，由于本单位工作人员较少，有时出现行动缓慢情况。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建议</w:t>
      </w:r>
      <w:r>
        <w:rPr>
          <w:rFonts w:hint="eastAsia" w:ascii="仿宋" w:hAnsi="仿宋" w:eastAsia="仿宋" w:cs="仿宋"/>
          <w:color w:val="auto"/>
          <w:sz w:val="32"/>
          <w:szCs w:val="32"/>
        </w:rPr>
        <w:t>对我县的非遗保护工作，实行专人负责，不要存在一人多岗现象。</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rPr>
        <w:t>四、绩效自评结果拟应用和公开情况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黑体" w:hAnsi="黑体" w:eastAsia="黑体"/>
          <w:b/>
          <w:color w:val="auto"/>
          <w:sz w:val="32"/>
          <w:szCs w:val="32"/>
        </w:rPr>
      </w:pPr>
      <w:r>
        <w:rPr>
          <w:rFonts w:hint="eastAsia" w:ascii="仿宋" w:hAnsi="仿宋" w:eastAsia="仿宋" w:cs="仿宋"/>
          <w:color w:val="auto"/>
          <w:sz w:val="32"/>
          <w:szCs w:val="32"/>
        </w:rPr>
        <w:t>将绩效自评结果作为以后年度非遗保护专项转移支付预算申请、安排、分配的重要依据，对自评中发现的问题认真整改，并将绩效自评报告通过政府政务网站予以公开。</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rPr>
        <w:t>五、其他需要说明的问题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中央巡视、各级审计和财政监督中没有发现的问题及其所涉及的金额。</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附：转移支付区域（项目）绩效目标自评表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p>
    <w:p>
      <w:pPr>
        <w:keepNext w:val="0"/>
        <w:keepLines w:val="0"/>
        <w:pageBreakBefore w:val="0"/>
        <w:widowControl w:val="0"/>
        <w:tabs>
          <w:tab w:val="left" w:pos="6222"/>
        </w:tabs>
        <w:kinsoku/>
        <w:wordWrap/>
        <w:overflowPunct/>
        <w:topLinePunct w:val="0"/>
        <w:autoSpaceDE/>
        <w:autoSpaceDN/>
        <w:bidi w:val="0"/>
        <w:spacing w:line="580" w:lineRule="exact"/>
        <w:ind w:firstLine="5440" w:firstLineChars="17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单位</w:t>
      </w:r>
      <w:r>
        <w:rPr>
          <w:rFonts w:hint="eastAsia" w:ascii="仿宋" w:hAnsi="仿宋" w:eastAsia="仿宋"/>
          <w:color w:val="auto"/>
          <w:sz w:val="32"/>
          <w:szCs w:val="32"/>
          <w:lang w:eastAsia="zh-CN"/>
        </w:rPr>
        <w:t>（</w:t>
      </w:r>
      <w:r>
        <w:rPr>
          <w:rFonts w:hint="eastAsia" w:ascii="仿宋" w:hAnsi="仿宋" w:eastAsia="仿宋"/>
          <w:color w:val="auto"/>
          <w:sz w:val="32"/>
          <w:szCs w:val="32"/>
        </w:rPr>
        <w:t>盖章</w:t>
      </w:r>
      <w:r>
        <w:rPr>
          <w:rFonts w:hint="eastAsia" w:ascii="仿宋" w:hAnsi="仿宋" w:eastAsia="仿宋"/>
          <w:color w:val="auto"/>
          <w:sz w:val="32"/>
          <w:szCs w:val="32"/>
          <w:lang w:eastAsia="zh-CN"/>
        </w:rPr>
        <w:t>）</w:t>
      </w:r>
    </w:p>
    <w:p>
      <w:pPr>
        <w:keepNext w:val="0"/>
        <w:keepLines w:val="0"/>
        <w:pageBreakBefore w:val="0"/>
        <w:widowControl w:val="0"/>
        <w:tabs>
          <w:tab w:val="left" w:pos="6100"/>
        </w:tabs>
        <w:kinsoku/>
        <w:wordWrap/>
        <w:overflowPunct/>
        <w:topLinePunct w:val="0"/>
        <w:autoSpaceDE/>
        <w:autoSpaceDN/>
        <w:bidi w:val="0"/>
        <w:spacing w:line="580" w:lineRule="exact"/>
        <w:ind w:firstLine="5440" w:firstLineChars="17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2021</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日</w:t>
      </w:r>
    </w:p>
    <w:sectPr>
      <w:footerReference r:id="rId3" w:type="default"/>
      <w:pgSz w:w="11906" w:h="16838"/>
      <w:pgMar w:top="1361" w:right="1417" w:bottom="1361" w:left="1417" w:header="851" w:footer="90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517234"/>
    </w:sdtPr>
    <w:sdtContent>
      <w:p>
        <w:pPr>
          <w:pStyle w:val="3"/>
          <w:jc w:val="cente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8 -</w:t>
        </w:r>
        <w:r>
          <w:rPr>
            <w:rFonts w:asciiTheme="minorEastAsia" w:hAnsiTheme="minorEastAsia"/>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C2EC8"/>
    <w:multiLevelType w:val="singleLevel"/>
    <w:tmpl w:val="81AC2E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CF"/>
    <w:rsid w:val="000756CC"/>
    <w:rsid w:val="00232B20"/>
    <w:rsid w:val="0036786C"/>
    <w:rsid w:val="00376D33"/>
    <w:rsid w:val="004E1192"/>
    <w:rsid w:val="004F35B0"/>
    <w:rsid w:val="00860D14"/>
    <w:rsid w:val="00875ACF"/>
    <w:rsid w:val="0091160C"/>
    <w:rsid w:val="009217E4"/>
    <w:rsid w:val="00A21FB9"/>
    <w:rsid w:val="00AB2C91"/>
    <w:rsid w:val="00C036BD"/>
    <w:rsid w:val="00C53246"/>
    <w:rsid w:val="00D5129E"/>
    <w:rsid w:val="00DB1299"/>
    <w:rsid w:val="00E147C4"/>
    <w:rsid w:val="00F24A79"/>
    <w:rsid w:val="0EFE518C"/>
    <w:rsid w:val="1277396A"/>
    <w:rsid w:val="15ED2AD0"/>
    <w:rsid w:val="1DE517AF"/>
    <w:rsid w:val="21CB3D22"/>
    <w:rsid w:val="26C968BA"/>
    <w:rsid w:val="37414AF9"/>
    <w:rsid w:val="40A944B4"/>
    <w:rsid w:val="415152EA"/>
    <w:rsid w:val="58612300"/>
    <w:rsid w:val="61FC47C9"/>
    <w:rsid w:val="64CF1143"/>
    <w:rsid w:val="64DC59C9"/>
    <w:rsid w:val="6BD76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next w:val="1"/>
    <w:link w:val="8"/>
    <w:qFormat/>
    <w:uiPriority w:val="10"/>
    <w:pPr>
      <w:jc w:val="center"/>
      <w:outlineLvl w:val="0"/>
    </w:pPr>
    <w:rPr>
      <w:rFonts w:ascii="方正小标宋简体" w:eastAsia="方正小标宋简体" w:hAnsiTheme="minorHAnsi" w:cstheme="majorBidi"/>
      <w:b/>
      <w:bCs/>
      <w:kern w:val="2"/>
      <w:sz w:val="44"/>
      <w:szCs w:val="32"/>
      <w:lang w:val="en-US" w:eastAsia="zh-CN" w:bidi="ar-SA"/>
    </w:rPr>
  </w:style>
  <w:style w:type="character" w:customStyle="1" w:styleId="8">
    <w:name w:val="标题 Char"/>
    <w:basedOn w:val="7"/>
    <w:link w:val="5"/>
    <w:qFormat/>
    <w:uiPriority w:val="10"/>
    <w:rPr>
      <w:rFonts w:ascii="方正小标宋简体" w:eastAsia="方正小标宋简体" w:cstheme="majorBidi"/>
      <w:b/>
      <w:bCs/>
      <w:sz w:val="44"/>
      <w:szCs w:val="32"/>
    </w:rPr>
  </w:style>
  <w:style w:type="paragraph" w:customStyle="1" w:styleId="9">
    <w:name w:val="正文（仿宋3号）"/>
    <w:link w:val="10"/>
    <w:qFormat/>
    <w:uiPriority w:val="0"/>
    <w:pPr>
      <w:ind w:firstLine="640" w:firstLineChars="200"/>
    </w:pPr>
    <w:rPr>
      <w:rFonts w:ascii="仿宋" w:eastAsia="仿宋" w:hAnsiTheme="minorHAnsi" w:cstheme="minorBidi"/>
      <w:kern w:val="2"/>
      <w:sz w:val="32"/>
      <w:szCs w:val="32"/>
      <w:lang w:val="en-US" w:eastAsia="zh-CN" w:bidi="ar-SA"/>
    </w:rPr>
  </w:style>
  <w:style w:type="character" w:customStyle="1" w:styleId="10">
    <w:name w:val="正文（仿宋3号） Char"/>
    <w:basedOn w:val="7"/>
    <w:link w:val="9"/>
    <w:qFormat/>
    <w:uiPriority w:val="0"/>
    <w:rPr>
      <w:rFonts w:ascii="仿宋" w:eastAsia="仿宋"/>
      <w:sz w:val="32"/>
      <w:szCs w:val="32"/>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596</Words>
  <Characters>3402</Characters>
  <Lines>28</Lines>
  <Paragraphs>7</Paragraphs>
  <TotalTime>36</TotalTime>
  <ScaleCrop>false</ScaleCrop>
  <LinksUpToDate>false</LinksUpToDate>
  <CharactersWithSpaces>3991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2020-06-22T09:20:00Z</dcterms:created>
  <dc:creator>李 志锋</dc:creator>
  <cp:lastModifiedBy>方贤芬</cp:lastModifiedBy>
  <dcterms:modified xsi:type="dcterms:W3CDTF">2021-03-15T03:51:57Z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