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2" w:rsidRDefault="00A46172">
      <w:pPr>
        <w:jc w:val="center"/>
        <w:rPr>
          <w:rFonts w:ascii="黑体" w:eastAsia="黑体" w:hAnsi="黑体"/>
          <w:b/>
          <w:spacing w:val="4"/>
          <w:sz w:val="44"/>
          <w:szCs w:val="44"/>
        </w:rPr>
      </w:pPr>
      <w:r>
        <w:rPr>
          <w:rFonts w:ascii="黑体" w:eastAsia="黑体" w:hAnsi="黑体" w:hint="eastAsia"/>
          <w:b/>
          <w:spacing w:val="4"/>
          <w:sz w:val="44"/>
          <w:szCs w:val="44"/>
        </w:rPr>
        <w:t>全南县安监局</w:t>
      </w:r>
    </w:p>
    <w:p w:rsidR="00A46172" w:rsidRDefault="00A46172">
      <w:pPr>
        <w:jc w:val="center"/>
        <w:rPr>
          <w:rFonts w:ascii="黑体" w:eastAsia="黑体" w:hAnsi="黑体" w:hint="eastAsia"/>
          <w:b/>
          <w:spacing w:val="4"/>
          <w:sz w:val="44"/>
          <w:szCs w:val="44"/>
        </w:rPr>
      </w:pPr>
      <w:r>
        <w:rPr>
          <w:rFonts w:ascii="黑体" w:eastAsia="黑体" w:hAnsi="黑体"/>
          <w:b/>
          <w:spacing w:val="4"/>
          <w:sz w:val="44"/>
          <w:szCs w:val="44"/>
        </w:rPr>
        <w:t>2018</w:t>
      </w:r>
      <w:r>
        <w:rPr>
          <w:rFonts w:ascii="黑体" w:eastAsia="黑体" w:hAnsi="黑体" w:hint="eastAsia"/>
          <w:b/>
          <w:spacing w:val="4"/>
          <w:sz w:val="44"/>
          <w:szCs w:val="44"/>
        </w:rPr>
        <w:t>年部门预算草案编制说明</w:t>
      </w:r>
    </w:p>
    <w:p w:rsidR="00A94AC5" w:rsidRDefault="00A94AC5">
      <w:pPr>
        <w:jc w:val="center"/>
        <w:rPr>
          <w:rFonts w:ascii="黑体" w:eastAsia="黑体" w:hAnsi="黑体"/>
          <w:b/>
          <w:spacing w:val="4"/>
          <w:sz w:val="44"/>
          <w:szCs w:val="44"/>
        </w:rPr>
      </w:pPr>
    </w:p>
    <w:p w:rsidR="00A46172" w:rsidRPr="0084091B" w:rsidRDefault="00A46172">
      <w:pPr>
        <w:widowControl/>
        <w:spacing w:line="520" w:lineRule="exact"/>
        <w:jc w:val="center"/>
        <w:rPr>
          <w:rFonts w:ascii="黑体" w:eastAsia="黑体" w:hAnsi="黑体" w:cs="黑体"/>
          <w:bCs/>
          <w:sz w:val="36"/>
          <w:szCs w:val="36"/>
        </w:rPr>
      </w:pPr>
      <w:r w:rsidRPr="0084091B">
        <w:rPr>
          <w:rFonts w:ascii="黑体" w:eastAsia="黑体" w:hAnsi="黑体" w:cs="黑体" w:hint="eastAsia"/>
          <w:bCs/>
          <w:sz w:val="36"/>
          <w:szCs w:val="36"/>
        </w:rPr>
        <w:t>第一部分</w:t>
      </w:r>
      <w:r>
        <w:rPr>
          <w:rFonts w:ascii="黑体" w:eastAsia="黑体" w:hAnsi="黑体" w:cs="黑体"/>
          <w:bCs/>
          <w:sz w:val="36"/>
          <w:szCs w:val="36"/>
        </w:rPr>
        <w:t xml:space="preserve">  </w:t>
      </w:r>
      <w:r w:rsidRPr="0084091B">
        <w:rPr>
          <w:rFonts w:ascii="黑体" w:eastAsia="黑体" w:hAnsi="仿宋_GB2312" w:cs="仿宋_GB2312" w:hint="eastAsia"/>
          <w:sz w:val="36"/>
          <w:szCs w:val="36"/>
        </w:rPr>
        <w:t>全南县</w:t>
      </w:r>
      <w:r>
        <w:rPr>
          <w:rFonts w:ascii="黑体" w:eastAsia="黑体" w:hAnsi="仿宋_GB2312" w:cs="仿宋_GB2312" w:hint="eastAsia"/>
          <w:sz w:val="36"/>
          <w:szCs w:val="36"/>
        </w:rPr>
        <w:t>安监局</w:t>
      </w:r>
      <w:r w:rsidRPr="0084091B">
        <w:rPr>
          <w:rFonts w:ascii="黑体" w:eastAsia="黑体" w:hAnsi="黑体" w:cs="黑体" w:hint="eastAsia"/>
          <w:bCs/>
          <w:sz w:val="36"/>
          <w:szCs w:val="36"/>
        </w:rPr>
        <w:t>概况</w:t>
      </w:r>
    </w:p>
    <w:p w:rsidR="00A46172" w:rsidRDefault="00A46172">
      <w:pPr>
        <w:spacing w:line="560" w:lineRule="exact"/>
        <w:rPr>
          <w:rFonts w:ascii="仿宋_GB2312" w:eastAsia="仿宋_GB2312" w:hAnsi="宋体"/>
          <w:b/>
          <w:spacing w:val="4"/>
          <w:sz w:val="32"/>
          <w:szCs w:val="32"/>
        </w:rPr>
      </w:pPr>
      <w:r>
        <w:rPr>
          <w:rFonts w:ascii="仿宋_GB2312" w:eastAsia="仿宋_GB2312" w:hAnsi="宋体" w:hint="eastAsia"/>
          <w:b/>
          <w:spacing w:val="4"/>
          <w:sz w:val="32"/>
          <w:szCs w:val="32"/>
        </w:rPr>
        <w:t>一、部门主要职责</w:t>
      </w:r>
    </w:p>
    <w:p w:rsidR="00A46172" w:rsidRPr="00681C3D" w:rsidRDefault="00A46172" w:rsidP="00A94AC5">
      <w:pPr>
        <w:widowControl/>
        <w:spacing w:line="500" w:lineRule="exact"/>
        <w:ind w:firstLineChars="200" w:firstLine="640"/>
        <w:rPr>
          <w:rFonts w:ascii="仿宋_GB2312" w:eastAsia="仿宋_GB2312" w:hAnsi="??" w:cs="宋体"/>
          <w:color w:val="000000"/>
          <w:kern w:val="0"/>
          <w:sz w:val="32"/>
          <w:szCs w:val="32"/>
        </w:rPr>
      </w:pPr>
      <w:r w:rsidRPr="00681C3D">
        <w:rPr>
          <w:rFonts w:ascii="仿宋_GB2312" w:eastAsia="仿宋_GB2312" w:hAnsi="??" w:cs="宋体" w:hint="eastAsia"/>
          <w:color w:val="000000"/>
          <w:kern w:val="0"/>
          <w:sz w:val="32"/>
          <w:szCs w:val="32"/>
        </w:rPr>
        <w:t>依据《中华人民共和国安全生产法》、《江西省安全生产条例》所赋予的职能，依法对本县行政区域内安全生产工作实施综合监督管理。分析和预测全县安全生产形势；拟定全县安全生产工作规划；依法对全县安全生产实行监察监管；指导、协调和监督质量技术监督等有关行业、部门承担的专项安全生产监督管理工作；督促检查各有关部门、各级安全生产监督机构贯彻落实县政府和县安委会安全生产工作的决议和安全生产工作部署情况。</w:t>
      </w:r>
    </w:p>
    <w:p w:rsidR="00A46172" w:rsidRDefault="00A46172" w:rsidP="00A94AC5">
      <w:pPr>
        <w:spacing w:line="560" w:lineRule="exact"/>
        <w:ind w:firstLineChars="200" w:firstLine="658"/>
        <w:rPr>
          <w:rFonts w:ascii="仿宋_GB2312" w:eastAsia="仿宋_GB2312" w:hAnsi="宋体"/>
          <w:b/>
          <w:spacing w:val="4"/>
          <w:sz w:val="32"/>
          <w:szCs w:val="32"/>
        </w:rPr>
      </w:pPr>
      <w:r>
        <w:rPr>
          <w:rFonts w:ascii="仿宋_GB2312" w:eastAsia="仿宋_GB2312" w:hAnsi="宋体" w:hint="eastAsia"/>
          <w:b/>
          <w:spacing w:val="4"/>
          <w:sz w:val="32"/>
          <w:szCs w:val="32"/>
        </w:rPr>
        <w:t>二、部门基本情况</w:t>
      </w:r>
    </w:p>
    <w:p w:rsidR="00A46172" w:rsidRPr="00681C3D" w:rsidRDefault="00A46172" w:rsidP="00A94AC5">
      <w:pPr>
        <w:spacing w:line="460" w:lineRule="exact"/>
        <w:ind w:firstLineChars="200" w:firstLine="640"/>
        <w:rPr>
          <w:rFonts w:ascii="仿宋_GB2312" w:eastAsia="仿宋_GB2312" w:hAnsi="宋体"/>
          <w:sz w:val="32"/>
          <w:szCs w:val="32"/>
        </w:rPr>
      </w:pPr>
      <w:r w:rsidRPr="00681C3D">
        <w:rPr>
          <w:rFonts w:ascii="仿宋_GB2312" w:eastAsia="仿宋_GB2312" w:hAnsi="宋体" w:hint="eastAsia"/>
          <w:sz w:val="32"/>
          <w:szCs w:val="32"/>
        </w:rPr>
        <w:t>县安监局编制人数</w:t>
      </w:r>
      <w:r w:rsidRPr="00681C3D">
        <w:rPr>
          <w:rFonts w:ascii="仿宋_GB2312" w:eastAsia="仿宋_GB2312" w:hAnsi="宋体"/>
          <w:sz w:val="32"/>
          <w:szCs w:val="32"/>
        </w:rPr>
        <w:t>1</w:t>
      </w:r>
      <w:r>
        <w:rPr>
          <w:rFonts w:ascii="仿宋_GB2312" w:eastAsia="仿宋_GB2312" w:hAnsi="宋体"/>
          <w:sz w:val="32"/>
          <w:szCs w:val="32"/>
        </w:rPr>
        <w:t>2</w:t>
      </w:r>
      <w:r w:rsidRPr="00681C3D">
        <w:rPr>
          <w:rFonts w:ascii="仿宋_GB2312" w:eastAsia="仿宋_GB2312" w:hAnsi="宋体" w:hint="eastAsia"/>
          <w:sz w:val="32"/>
          <w:szCs w:val="32"/>
        </w:rPr>
        <w:t>人，其中：行政编制</w:t>
      </w:r>
      <w:r w:rsidRPr="00681C3D">
        <w:rPr>
          <w:rFonts w:ascii="仿宋_GB2312" w:eastAsia="仿宋_GB2312" w:hAnsi="宋体"/>
          <w:sz w:val="32"/>
          <w:szCs w:val="32"/>
        </w:rPr>
        <w:t>4</w:t>
      </w:r>
      <w:r w:rsidRPr="00681C3D">
        <w:rPr>
          <w:rFonts w:ascii="仿宋_GB2312" w:eastAsia="仿宋_GB2312" w:hAnsi="宋体" w:hint="eastAsia"/>
          <w:sz w:val="32"/>
          <w:szCs w:val="32"/>
        </w:rPr>
        <w:t>人、工勤编制</w:t>
      </w:r>
      <w:r w:rsidRPr="00681C3D">
        <w:rPr>
          <w:rFonts w:ascii="仿宋_GB2312" w:eastAsia="仿宋_GB2312" w:hAnsi="宋体"/>
          <w:sz w:val="32"/>
          <w:szCs w:val="32"/>
        </w:rPr>
        <w:t>1</w:t>
      </w:r>
      <w:r w:rsidRPr="00681C3D">
        <w:rPr>
          <w:rFonts w:ascii="仿宋_GB2312" w:eastAsia="仿宋_GB2312" w:hAnsi="宋体" w:hint="eastAsia"/>
          <w:sz w:val="32"/>
          <w:szCs w:val="32"/>
        </w:rPr>
        <w:t>人、全部补助事业编制</w:t>
      </w:r>
      <w:r w:rsidRPr="00681C3D">
        <w:rPr>
          <w:rFonts w:ascii="仿宋_GB2312" w:eastAsia="仿宋_GB2312" w:hAnsi="宋体"/>
          <w:sz w:val="32"/>
          <w:szCs w:val="32"/>
        </w:rPr>
        <w:t>6</w:t>
      </w:r>
      <w:r w:rsidRPr="00681C3D">
        <w:rPr>
          <w:rFonts w:ascii="仿宋_GB2312" w:eastAsia="仿宋_GB2312" w:hAnsi="宋体" w:hint="eastAsia"/>
          <w:sz w:val="32"/>
          <w:szCs w:val="32"/>
        </w:rPr>
        <w:t>人。其中，领导职数：局长</w:t>
      </w:r>
      <w:r w:rsidRPr="00681C3D">
        <w:rPr>
          <w:rFonts w:ascii="仿宋_GB2312" w:eastAsia="仿宋_GB2312" w:hAnsi="宋体"/>
          <w:sz w:val="32"/>
          <w:szCs w:val="32"/>
        </w:rPr>
        <w:t>1</w:t>
      </w:r>
      <w:r w:rsidRPr="00681C3D">
        <w:rPr>
          <w:rFonts w:ascii="仿宋_GB2312" w:eastAsia="仿宋_GB2312" w:hAnsi="宋体" w:hint="eastAsia"/>
          <w:sz w:val="32"/>
          <w:szCs w:val="32"/>
        </w:rPr>
        <w:t>人，副局长</w:t>
      </w:r>
      <w:r w:rsidRPr="00681C3D">
        <w:rPr>
          <w:rFonts w:ascii="仿宋_GB2312" w:eastAsia="仿宋_GB2312" w:hAnsi="宋体"/>
          <w:sz w:val="32"/>
          <w:szCs w:val="32"/>
        </w:rPr>
        <w:t>2</w:t>
      </w:r>
      <w:r w:rsidRPr="00681C3D">
        <w:rPr>
          <w:rFonts w:ascii="仿宋_GB2312" w:eastAsia="仿宋_GB2312" w:hAnsi="宋体" w:hint="eastAsia"/>
          <w:sz w:val="32"/>
          <w:szCs w:val="32"/>
        </w:rPr>
        <w:t>名，安全监察执法大队长</w:t>
      </w:r>
      <w:r w:rsidRPr="00681C3D">
        <w:rPr>
          <w:rFonts w:ascii="仿宋_GB2312" w:eastAsia="仿宋_GB2312" w:hAnsi="宋体"/>
          <w:sz w:val="32"/>
          <w:szCs w:val="32"/>
        </w:rPr>
        <w:t>1</w:t>
      </w:r>
      <w:r w:rsidRPr="00681C3D">
        <w:rPr>
          <w:rFonts w:ascii="仿宋_GB2312" w:eastAsia="仿宋_GB2312" w:hAnsi="宋体" w:hint="eastAsia"/>
          <w:sz w:val="32"/>
          <w:szCs w:val="32"/>
        </w:rPr>
        <w:t>人。在职人数</w:t>
      </w:r>
      <w:r w:rsidRPr="00681C3D">
        <w:rPr>
          <w:rFonts w:ascii="仿宋_GB2312" w:eastAsia="仿宋_GB2312" w:hAnsi="宋体"/>
          <w:sz w:val="32"/>
          <w:szCs w:val="32"/>
        </w:rPr>
        <w:t>11</w:t>
      </w:r>
      <w:r w:rsidRPr="00681C3D">
        <w:rPr>
          <w:rFonts w:ascii="仿宋_GB2312" w:eastAsia="仿宋_GB2312" w:hAnsi="宋体" w:hint="eastAsia"/>
          <w:sz w:val="32"/>
          <w:szCs w:val="32"/>
        </w:rPr>
        <w:t>人（主任科员</w:t>
      </w:r>
      <w:r w:rsidRPr="00681C3D">
        <w:rPr>
          <w:rFonts w:ascii="仿宋_GB2312" w:eastAsia="仿宋_GB2312" w:hAnsi="宋体"/>
          <w:sz w:val="32"/>
          <w:szCs w:val="32"/>
        </w:rPr>
        <w:t xml:space="preserve"> 1</w:t>
      </w:r>
      <w:r w:rsidRPr="00681C3D">
        <w:rPr>
          <w:rFonts w:ascii="仿宋_GB2312" w:eastAsia="仿宋_GB2312" w:hAnsi="宋体" w:hint="eastAsia"/>
          <w:sz w:val="32"/>
          <w:szCs w:val="32"/>
        </w:rPr>
        <w:t>名），退休人员</w:t>
      </w:r>
      <w:r w:rsidRPr="00681C3D">
        <w:rPr>
          <w:rFonts w:ascii="仿宋_GB2312" w:eastAsia="仿宋_GB2312" w:hAnsi="宋体"/>
          <w:sz w:val="32"/>
          <w:szCs w:val="32"/>
        </w:rPr>
        <w:t>2</w:t>
      </w:r>
      <w:r w:rsidRPr="00681C3D">
        <w:rPr>
          <w:rFonts w:ascii="仿宋_GB2312" w:eastAsia="仿宋_GB2312" w:hAnsi="宋体" w:hint="eastAsia"/>
          <w:sz w:val="32"/>
          <w:szCs w:val="32"/>
        </w:rPr>
        <w:t>人。</w:t>
      </w:r>
    </w:p>
    <w:p w:rsidR="00A46172" w:rsidRDefault="00A46172">
      <w:pPr>
        <w:spacing w:line="560" w:lineRule="exact"/>
        <w:jc w:val="center"/>
        <w:rPr>
          <w:rFonts w:ascii="仿宋_GB2312" w:eastAsia="仿宋_GB2312" w:hAnsi="宋体"/>
          <w:b/>
          <w:spacing w:val="4"/>
          <w:sz w:val="32"/>
          <w:szCs w:val="32"/>
        </w:rPr>
      </w:pPr>
      <w:r>
        <w:rPr>
          <w:rFonts w:ascii="黑体" w:eastAsia="黑体" w:hAnsi="黑体" w:cs="黑体" w:hint="eastAsia"/>
          <w:bCs/>
          <w:kern w:val="0"/>
          <w:sz w:val="36"/>
          <w:szCs w:val="36"/>
        </w:rPr>
        <w:t>第二部分</w:t>
      </w:r>
      <w:r>
        <w:rPr>
          <w:rFonts w:ascii="黑体" w:eastAsia="黑体" w:hAnsi="黑体" w:cs="黑体"/>
          <w:bCs/>
          <w:kern w:val="0"/>
          <w:sz w:val="36"/>
          <w:szCs w:val="36"/>
        </w:rPr>
        <w:t xml:space="preserve">  </w:t>
      </w:r>
      <w:r w:rsidRPr="0084091B">
        <w:rPr>
          <w:rFonts w:ascii="黑体" w:eastAsia="黑体" w:hAnsi="仿宋_GB2312" w:cs="仿宋_GB2312" w:hint="eastAsia"/>
          <w:sz w:val="36"/>
          <w:szCs w:val="36"/>
        </w:rPr>
        <w:t>全南县</w:t>
      </w:r>
      <w:r>
        <w:rPr>
          <w:rFonts w:ascii="黑体" w:eastAsia="黑体" w:hAnsi="仿宋_GB2312" w:cs="仿宋_GB2312" w:hint="eastAsia"/>
          <w:sz w:val="36"/>
          <w:szCs w:val="36"/>
        </w:rPr>
        <w:t>安监局</w:t>
      </w:r>
      <w:r>
        <w:rPr>
          <w:rFonts w:ascii="黑体" w:eastAsia="黑体" w:hAnsi="黑体" w:cs="黑体"/>
          <w:bCs/>
          <w:kern w:val="0"/>
          <w:sz w:val="36"/>
          <w:szCs w:val="36"/>
        </w:rPr>
        <w:t>2018</w:t>
      </w:r>
      <w:r>
        <w:rPr>
          <w:rFonts w:ascii="黑体" w:eastAsia="黑体" w:hAnsi="黑体" w:cs="黑体" w:hint="eastAsia"/>
          <w:bCs/>
          <w:kern w:val="0"/>
          <w:sz w:val="36"/>
          <w:szCs w:val="36"/>
        </w:rPr>
        <w:t>年部门预算情况说明</w:t>
      </w:r>
    </w:p>
    <w:p w:rsidR="00A46172" w:rsidRDefault="00A46172" w:rsidP="00A94AC5">
      <w:pPr>
        <w:spacing w:line="560" w:lineRule="exact"/>
        <w:ind w:firstLineChars="100" w:firstLine="329"/>
        <w:rPr>
          <w:rFonts w:ascii="仿宋_GB2312" w:eastAsia="仿宋_GB2312" w:hAnsi="宋体"/>
          <w:b/>
          <w:spacing w:val="4"/>
          <w:sz w:val="32"/>
          <w:szCs w:val="32"/>
        </w:rPr>
      </w:pPr>
      <w:r>
        <w:rPr>
          <w:rFonts w:ascii="仿宋_GB2312" w:eastAsia="仿宋_GB2312" w:hAnsi="宋体" w:hint="eastAsia"/>
          <w:b/>
          <w:spacing w:val="4"/>
          <w:sz w:val="32"/>
          <w:szCs w:val="32"/>
        </w:rPr>
        <w:t>一、部门预算收支情况说明</w:t>
      </w:r>
    </w:p>
    <w:p w:rsidR="00A46172" w:rsidRDefault="00A46172" w:rsidP="00A94AC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收入预算情况</w:t>
      </w:r>
    </w:p>
    <w:p w:rsidR="00A46172" w:rsidRDefault="00A46172" w:rsidP="00A94AC5">
      <w:pPr>
        <w:spacing w:line="560" w:lineRule="exact"/>
        <w:ind w:firstLineChars="196" w:firstLine="627"/>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年县安监</w:t>
      </w:r>
      <w:proofErr w:type="gramStart"/>
      <w:r>
        <w:rPr>
          <w:rFonts w:ascii="仿宋_GB2312" w:eastAsia="仿宋_GB2312" w:hAnsi="仿宋_GB2312" w:cs="仿宋_GB2312" w:hint="eastAsia"/>
          <w:sz w:val="32"/>
          <w:szCs w:val="32"/>
        </w:rPr>
        <w:t>局收入</w:t>
      </w:r>
      <w:proofErr w:type="gramEnd"/>
      <w:r>
        <w:rPr>
          <w:rFonts w:ascii="仿宋_GB2312" w:eastAsia="仿宋_GB2312" w:hAnsi="仿宋_GB2312" w:cs="仿宋_GB2312" w:hint="eastAsia"/>
          <w:sz w:val="32"/>
          <w:szCs w:val="32"/>
        </w:rPr>
        <w:t>预算总额为</w:t>
      </w:r>
      <w:r>
        <w:rPr>
          <w:rFonts w:ascii="仿宋_GB2312" w:eastAsia="仿宋_GB2312" w:hAnsi="仿宋_GB2312" w:cs="仿宋_GB2312"/>
          <w:sz w:val="32"/>
          <w:szCs w:val="32"/>
        </w:rPr>
        <w:t>122.28</w:t>
      </w:r>
      <w:r>
        <w:rPr>
          <w:rFonts w:ascii="仿宋_GB2312" w:eastAsia="仿宋_GB2312" w:hAnsi="仿宋_GB2312" w:cs="仿宋_GB2312" w:hint="eastAsia"/>
          <w:sz w:val="32"/>
          <w:szCs w:val="32"/>
        </w:rPr>
        <w:t>万元，其中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财政拨款收入</w:t>
      </w:r>
      <w:r>
        <w:rPr>
          <w:rFonts w:ascii="仿宋_GB2312" w:eastAsia="仿宋_GB2312" w:hAnsi="仿宋_GB2312" w:cs="仿宋_GB2312"/>
          <w:sz w:val="32"/>
          <w:szCs w:val="32"/>
        </w:rPr>
        <w:t>92.8</w:t>
      </w:r>
      <w:r>
        <w:rPr>
          <w:rFonts w:ascii="仿宋_GB2312" w:eastAsia="仿宋_GB2312" w:hAnsi="仿宋_GB2312" w:cs="仿宋_GB2312" w:hint="eastAsia"/>
          <w:sz w:val="32"/>
          <w:szCs w:val="32"/>
        </w:rPr>
        <w:t>万元，事业收入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万元，事业单位经营收入</w:t>
      </w:r>
      <w:r>
        <w:rPr>
          <w:rFonts w:ascii="仿宋_GB2312" w:eastAsia="仿宋_GB2312" w:hAnsi="仿宋_GB2312" w:cs="仿宋_GB2312"/>
          <w:sz w:val="32"/>
          <w:szCs w:val="32"/>
        </w:rPr>
        <w:t>29.48</w:t>
      </w:r>
      <w:r>
        <w:rPr>
          <w:rFonts w:ascii="仿宋_GB2312" w:eastAsia="仿宋_GB2312" w:hAnsi="仿宋_GB2312" w:cs="仿宋_GB2312" w:hint="eastAsia"/>
          <w:sz w:val="32"/>
          <w:szCs w:val="32"/>
        </w:rPr>
        <w:t>万元、其他收入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万元，附属单位上缴收入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万元，上级补助收入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hint="eastAsia"/>
        </w:rPr>
        <w:t>。</w:t>
      </w:r>
    </w:p>
    <w:p w:rsidR="00A46172" w:rsidRDefault="00A46172" w:rsidP="00A94AC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w:t>
      </w:r>
      <w:r>
        <w:rPr>
          <w:rFonts w:ascii="仿宋_GB2312" w:eastAsia="仿宋_GB2312" w:hAnsi="仿宋_GB2312" w:cs="仿宋_GB2312" w:hint="eastAsia"/>
          <w:b/>
          <w:bCs/>
          <w:sz w:val="32"/>
          <w:szCs w:val="32"/>
        </w:rPr>
        <w:t>二</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支</w:t>
      </w:r>
      <w:proofErr w:type="gramStart"/>
      <w:r>
        <w:rPr>
          <w:rFonts w:ascii="仿宋_GB2312" w:eastAsia="仿宋_GB2312" w:hAnsi="仿宋_GB2312" w:cs="仿宋_GB2312" w:hint="eastAsia"/>
          <w:b/>
          <w:bCs/>
          <w:sz w:val="32"/>
          <w:szCs w:val="32"/>
        </w:rPr>
        <w:t>山预算</w:t>
      </w:r>
      <w:proofErr w:type="gramEnd"/>
      <w:r>
        <w:rPr>
          <w:rFonts w:ascii="仿宋_GB2312" w:eastAsia="仿宋_GB2312" w:hAnsi="仿宋_GB2312" w:cs="仿宋_GB2312" w:hint="eastAsia"/>
          <w:b/>
          <w:bCs/>
          <w:sz w:val="32"/>
          <w:szCs w:val="32"/>
        </w:rPr>
        <w:t>情况</w:t>
      </w:r>
    </w:p>
    <w:p w:rsidR="00A46172" w:rsidRDefault="00A46172" w:rsidP="00A94A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年县安监局支出预算总额为</w:t>
      </w:r>
      <w:r>
        <w:rPr>
          <w:rFonts w:ascii="仿宋_GB2312" w:eastAsia="仿宋_GB2312" w:hAnsi="仿宋_GB2312" w:cs="仿宋_GB2312"/>
          <w:sz w:val="32"/>
          <w:szCs w:val="32"/>
        </w:rPr>
        <w:t>122.28</w:t>
      </w:r>
      <w:r>
        <w:rPr>
          <w:rFonts w:ascii="仿宋_GB2312" w:eastAsia="仿宋_GB2312" w:hAnsi="仿宋_GB2312" w:cs="仿宋_GB2312" w:hint="eastAsia"/>
          <w:sz w:val="32"/>
          <w:szCs w:val="32"/>
        </w:rPr>
        <w:t>万元。其中</w:t>
      </w:r>
      <w:r>
        <w:rPr>
          <w:rFonts w:ascii="仿宋_GB2312" w:eastAsia="仿宋_GB2312" w:hAnsi="仿宋_GB2312" w:cs="仿宋_GB2312"/>
          <w:sz w:val="32"/>
          <w:szCs w:val="32"/>
        </w:rPr>
        <w:t>:</w:t>
      </w:r>
    </w:p>
    <w:p w:rsidR="00A46172" w:rsidRDefault="00A46172" w:rsidP="00A94AC5">
      <w:pPr>
        <w:spacing w:line="560" w:lineRule="exact"/>
        <w:ind w:leftChars="76" w:left="16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按支出项目类别划分：基本支出</w:t>
      </w:r>
      <w:r>
        <w:rPr>
          <w:rFonts w:ascii="仿宋_GB2312" w:eastAsia="仿宋_GB2312" w:hAnsi="仿宋_GB2312" w:cs="仿宋_GB2312"/>
          <w:sz w:val="32"/>
          <w:szCs w:val="32"/>
        </w:rPr>
        <w:t>101.62</w:t>
      </w:r>
      <w:r>
        <w:rPr>
          <w:rFonts w:ascii="仿宋_GB2312" w:eastAsia="仿宋_GB2312" w:hAnsi="仿宋_GB2312" w:cs="仿宋_GB2312" w:hint="eastAsia"/>
          <w:sz w:val="32"/>
          <w:szCs w:val="32"/>
        </w:rPr>
        <w:t>万元，包括工资福利支出</w:t>
      </w:r>
      <w:r>
        <w:rPr>
          <w:rFonts w:ascii="仿宋_GB2312" w:eastAsia="仿宋_GB2312" w:hAnsi="仿宋_GB2312" w:cs="仿宋_GB2312"/>
          <w:sz w:val="32"/>
          <w:szCs w:val="32"/>
        </w:rPr>
        <w:t>89.2</w:t>
      </w:r>
      <w:r>
        <w:rPr>
          <w:rFonts w:ascii="仿宋_GB2312" w:eastAsia="仿宋_GB2312" w:hAnsi="仿宋_GB2312" w:cs="仿宋_GB2312" w:hint="eastAsia"/>
          <w:sz w:val="32"/>
          <w:szCs w:val="32"/>
        </w:rPr>
        <w:t>万元、商品和服务支出</w:t>
      </w:r>
      <w:r>
        <w:rPr>
          <w:rFonts w:ascii="仿宋_GB2312" w:eastAsia="仿宋_GB2312" w:hAnsi="仿宋_GB2312" w:cs="仿宋_GB2312"/>
          <w:sz w:val="32"/>
          <w:szCs w:val="32"/>
        </w:rPr>
        <w:t>10.44</w:t>
      </w:r>
      <w:r>
        <w:rPr>
          <w:rFonts w:ascii="仿宋_GB2312" w:eastAsia="仿宋_GB2312" w:hAnsi="仿宋_GB2312" w:cs="仿宋_GB2312" w:hint="eastAsia"/>
          <w:sz w:val="32"/>
          <w:szCs w:val="32"/>
        </w:rPr>
        <w:t>万元、对个人和家庭的补助</w:t>
      </w:r>
      <w:r>
        <w:rPr>
          <w:rFonts w:ascii="仿宋_GB2312" w:eastAsia="仿宋_GB2312" w:hAnsi="仿宋_GB2312" w:cs="仿宋_GB2312"/>
          <w:sz w:val="32"/>
          <w:szCs w:val="32"/>
        </w:rPr>
        <w:t>1.98</w:t>
      </w:r>
      <w:r>
        <w:rPr>
          <w:rFonts w:ascii="仿宋_GB2312" w:eastAsia="仿宋_GB2312" w:hAnsi="仿宋_GB2312" w:cs="仿宋_GB2312" w:hint="eastAsia"/>
          <w:sz w:val="32"/>
          <w:szCs w:val="32"/>
        </w:rPr>
        <w:t>万元、其他资本性支出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万元；项目支出</w:t>
      </w:r>
      <w:r>
        <w:rPr>
          <w:rFonts w:ascii="仿宋_GB2312" w:eastAsia="仿宋_GB2312" w:hAnsi="仿宋_GB2312" w:cs="仿宋_GB2312"/>
          <w:sz w:val="32"/>
          <w:szCs w:val="32"/>
        </w:rPr>
        <w:t>20.66</w:t>
      </w:r>
      <w:r>
        <w:rPr>
          <w:rFonts w:ascii="仿宋_GB2312" w:eastAsia="仿宋_GB2312" w:hAnsi="仿宋_GB2312" w:cs="仿宋_GB2312" w:hint="eastAsia"/>
          <w:sz w:val="32"/>
          <w:szCs w:val="32"/>
        </w:rPr>
        <w:t>万元，包括工资福利支出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万元、商品和服务支出</w:t>
      </w:r>
      <w:r>
        <w:rPr>
          <w:rFonts w:ascii="仿宋_GB2312" w:eastAsia="仿宋_GB2312" w:hAnsi="仿宋_GB2312" w:cs="仿宋_GB2312"/>
          <w:sz w:val="32"/>
          <w:szCs w:val="32"/>
        </w:rPr>
        <w:t>20.66</w:t>
      </w:r>
      <w:r>
        <w:rPr>
          <w:rFonts w:ascii="仿宋_GB2312" w:eastAsia="仿宋_GB2312" w:hAnsi="仿宋_GB2312" w:cs="仿宋_GB2312" w:hint="eastAsia"/>
          <w:sz w:val="32"/>
          <w:szCs w:val="32"/>
        </w:rPr>
        <w:t>万元、对个人和家庭的补助</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万元、对企事业单位的补贴</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万元、债务利息支出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万元、基本建设支出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万元、其他资本性支出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万元、其他相关支出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事业单位经营支出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对附属单位补助支出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万元，上缴上级支出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A46172" w:rsidRDefault="00A4617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按支出功能科目划分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一般公共服务支出</w:t>
      </w:r>
      <w:r>
        <w:rPr>
          <w:rFonts w:ascii="仿宋_GB2312" w:eastAsia="仿宋_GB2312" w:hAnsi="仿宋_GB2312" w:cs="仿宋_GB2312"/>
          <w:sz w:val="32"/>
          <w:szCs w:val="32"/>
        </w:rPr>
        <w:t>122.28</w:t>
      </w:r>
      <w:r>
        <w:rPr>
          <w:rFonts w:ascii="仿宋_GB2312" w:eastAsia="仿宋_GB2312" w:hAnsi="仿宋_GB2312" w:cs="仿宋_GB2312" w:hint="eastAsia"/>
          <w:sz w:val="32"/>
          <w:szCs w:val="32"/>
        </w:rPr>
        <w:t>万元，外交支出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A46172" w:rsidRDefault="00A46172" w:rsidP="00A94A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按支出经济分类划分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工资福利支出</w:t>
      </w:r>
      <w:r>
        <w:rPr>
          <w:rFonts w:ascii="仿宋_GB2312" w:eastAsia="仿宋_GB2312" w:hAnsi="仿宋_GB2312" w:cs="仿宋_GB2312"/>
          <w:sz w:val="32"/>
          <w:szCs w:val="32"/>
        </w:rPr>
        <w:t>89.2</w:t>
      </w:r>
      <w:r>
        <w:rPr>
          <w:rFonts w:ascii="仿宋_GB2312" w:eastAsia="仿宋_GB2312" w:hAnsi="仿宋_GB2312" w:cs="仿宋_GB2312" w:hint="eastAsia"/>
          <w:sz w:val="32"/>
          <w:szCs w:val="32"/>
        </w:rPr>
        <w:t>万元，商品和服务支出</w:t>
      </w:r>
      <w:r>
        <w:rPr>
          <w:rFonts w:ascii="仿宋_GB2312" w:eastAsia="仿宋_GB2312" w:hAnsi="仿宋_GB2312" w:cs="仿宋_GB2312"/>
          <w:sz w:val="32"/>
          <w:szCs w:val="32"/>
        </w:rPr>
        <w:t>31.1</w:t>
      </w:r>
      <w:r>
        <w:rPr>
          <w:rFonts w:ascii="仿宋_GB2312" w:eastAsia="仿宋_GB2312" w:hAnsi="仿宋_GB2312" w:cs="仿宋_GB2312" w:hint="eastAsia"/>
          <w:sz w:val="32"/>
          <w:szCs w:val="32"/>
        </w:rPr>
        <w:t>万元，对个人和家庭的补助</w:t>
      </w:r>
      <w:r>
        <w:rPr>
          <w:rFonts w:ascii="仿宋_GB2312" w:eastAsia="仿宋_GB2312" w:hAnsi="仿宋_GB2312" w:cs="仿宋_GB2312"/>
          <w:sz w:val="32"/>
          <w:szCs w:val="32"/>
        </w:rPr>
        <w:t>1.98</w:t>
      </w:r>
      <w:r>
        <w:rPr>
          <w:rFonts w:ascii="仿宋_GB2312" w:eastAsia="仿宋_GB2312" w:hAnsi="仿宋_GB2312" w:cs="仿宋_GB2312" w:hint="eastAsia"/>
          <w:sz w:val="32"/>
          <w:szCs w:val="32"/>
        </w:rPr>
        <w:t>万元。</w:t>
      </w:r>
    </w:p>
    <w:p w:rsidR="00A46172" w:rsidRDefault="00A46172" w:rsidP="00A94AC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财政拨款支出情况</w:t>
      </w:r>
    </w:p>
    <w:p w:rsidR="00A46172" w:rsidRDefault="00A46172" w:rsidP="00A94A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年县安监局财政拨款支出预算</w:t>
      </w:r>
      <w:r>
        <w:rPr>
          <w:rFonts w:ascii="仿宋_GB2312" w:eastAsia="仿宋_GB2312" w:hAnsi="仿宋_GB2312" w:cs="仿宋_GB2312"/>
          <w:sz w:val="32"/>
          <w:szCs w:val="32"/>
        </w:rPr>
        <w:t>92.8</w:t>
      </w:r>
      <w:r>
        <w:rPr>
          <w:rFonts w:ascii="仿宋_GB2312" w:eastAsia="仿宋_GB2312" w:hAnsi="仿宋_GB2312" w:cs="仿宋_GB2312" w:hint="eastAsia"/>
          <w:sz w:val="32"/>
          <w:szCs w:val="32"/>
        </w:rPr>
        <w:t>万元，具体支出情况是</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行政运行（安全生产管理）</w:t>
      </w:r>
      <w:r>
        <w:rPr>
          <w:rFonts w:ascii="仿宋_GB2312" w:eastAsia="仿宋_GB2312" w:hAnsi="仿宋_GB2312" w:cs="仿宋_GB2312"/>
          <w:sz w:val="32"/>
          <w:szCs w:val="32"/>
        </w:rPr>
        <w:t>92.43</w:t>
      </w:r>
      <w:r>
        <w:rPr>
          <w:rFonts w:ascii="仿宋_GB2312" w:eastAsia="仿宋_GB2312" w:hAnsi="仿宋_GB2312" w:cs="仿宋_GB2312" w:hint="eastAsia"/>
          <w:sz w:val="32"/>
          <w:szCs w:val="32"/>
        </w:rPr>
        <w:t>万元，归口管理的行政单位离休退休</w:t>
      </w:r>
      <w:r>
        <w:rPr>
          <w:rFonts w:ascii="仿宋_GB2312" w:eastAsia="仿宋_GB2312" w:hAnsi="仿宋_GB2312" w:cs="仿宋_GB2312"/>
          <w:sz w:val="32"/>
          <w:szCs w:val="32"/>
        </w:rPr>
        <w:t>0.37</w:t>
      </w:r>
      <w:r>
        <w:rPr>
          <w:rFonts w:ascii="仿宋_GB2312" w:eastAsia="仿宋_GB2312" w:hAnsi="仿宋_GB2312" w:cs="仿宋_GB2312" w:hint="eastAsia"/>
          <w:sz w:val="32"/>
          <w:szCs w:val="32"/>
        </w:rPr>
        <w:t>万元。</w:t>
      </w:r>
    </w:p>
    <w:p w:rsidR="00A46172" w:rsidRDefault="00A46172" w:rsidP="00A94AC5">
      <w:pPr>
        <w:numPr>
          <w:ilvl w:val="0"/>
          <w:numId w:val="1"/>
        </w:numPr>
        <w:spacing w:line="520" w:lineRule="exact"/>
        <w:ind w:firstLineChars="200" w:firstLine="643"/>
        <w:rPr>
          <w:rFonts w:ascii="仿宋_GB2312" w:eastAsia="仿宋_GB2312" w:hAnsi="仿宋_GB2312" w:cs="仿宋_GB2312"/>
          <w:b/>
          <w:sz w:val="32"/>
          <w:szCs w:val="30"/>
        </w:rPr>
      </w:pPr>
      <w:r>
        <w:rPr>
          <w:rFonts w:ascii="仿宋_GB2312" w:eastAsia="仿宋_GB2312" w:hAnsi="仿宋_GB2312" w:cs="仿宋_GB2312" w:hint="eastAsia"/>
          <w:b/>
          <w:sz w:val="32"/>
          <w:szCs w:val="30"/>
        </w:rPr>
        <w:t>政府性基金情况</w:t>
      </w:r>
    </w:p>
    <w:p w:rsidR="00A46172" w:rsidRPr="00E27C69" w:rsidRDefault="00A46172" w:rsidP="00A94AC5">
      <w:pPr>
        <w:spacing w:line="520" w:lineRule="exact"/>
        <w:ind w:firstLineChars="200" w:firstLine="640"/>
        <w:rPr>
          <w:rFonts w:ascii="仿宋_GB2312" w:eastAsia="仿宋_GB2312" w:hAnsi="仿宋_GB2312" w:cs="仿宋_GB2312"/>
          <w:sz w:val="32"/>
          <w:szCs w:val="32"/>
        </w:rPr>
      </w:pPr>
      <w:r w:rsidRPr="00E27C69">
        <w:rPr>
          <w:rFonts w:ascii="仿宋_GB2312" w:eastAsia="仿宋_GB2312" w:hAnsi="仿宋_GB2312" w:cs="仿宋_GB2312" w:hint="eastAsia"/>
          <w:sz w:val="32"/>
          <w:szCs w:val="32"/>
        </w:rPr>
        <w:t>说明部门政府性基金预算拨款安排的支出情况。</w:t>
      </w:r>
    </w:p>
    <w:p w:rsidR="00A46172" w:rsidRDefault="00A46172" w:rsidP="00A94AC5">
      <w:pPr>
        <w:numPr>
          <w:ilvl w:val="0"/>
          <w:numId w:val="1"/>
        </w:numPr>
        <w:spacing w:line="520" w:lineRule="exact"/>
        <w:ind w:firstLineChars="200" w:firstLine="643"/>
        <w:rPr>
          <w:rFonts w:ascii="仿宋_GB2312" w:eastAsia="仿宋_GB2312" w:hAnsi="仿宋_GB2312" w:cs="仿宋_GB2312"/>
          <w:b/>
          <w:sz w:val="32"/>
          <w:szCs w:val="30"/>
        </w:rPr>
      </w:pPr>
      <w:r>
        <w:rPr>
          <w:rFonts w:ascii="仿宋_GB2312" w:eastAsia="仿宋_GB2312" w:hAnsi="仿宋_GB2312" w:cs="仿宋_GB2312" w:hint="eastAsia"/>
          <w:b/>
          <w:sz w:val="32"/>
          <w:szCs w:val="30"/>
        </w:rPr>
        <w:t>机关运行经费等重要事项的说明</w:t>
      </w:r>
    </w:p>
    <w:p w:rsidR="00A46172" w:rsidRDefault="00A46172" w:rsidP="00A94AC5">
      <w:pPr>
        <w:spacing w:line="520" w:lineRule="exact"/>
        <w:ind w:firstLineChars="200" w:firstLine="640"/>
        <w:rPr>
          <w:rFonts w:ascii="仿宋_GB2312" w:eastAsia="仿宋_GB2312" w:hAnsi="仿宋_GB2312" w:cs="仿宋_GB2312"/>
          <w:b/>
          <w:sz w:val="32"/>
          <w:szCs w:val="30"/>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年本部门机关运行经费财政拨款预算</w:t>
      </w:r>
      <w:r>
        <w:rPr>
          <w:rFonts w:ascii="仿宋_GB2312" w:eastAsia="仿宋_GB2312" w:hAnsi="仿宋_GB2312" w:cs="仿宋_GB2312"/>
          <w:sz w:val="32"/>
          <w:szCs w:val="32"/>
        </w:rPr>
        <w:t>92.43</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年减少</w:t>
      </w:r>
      <w:r>
        <w:rPr>
          <w:rFonts w:ascii="仿宋_GB2312" w:eastAsia="仿宋_GB2312" w:hAnsi="仿宋_GB2312" w:cs="仿宋_GB2312"/>
          <w:sz w:val="32"/>
          <w:szCs w:val="32"/>
        </w:rPr>
        <w:t>4.78</w:t>
      </w:r>
      <w:r>
        <w:rPr>
          <w:rFonts w:ascii="仿宋_GB2312" w:eastAsia="仿宋_GB2312" w:hAnsi="仿宋_GB2312" w:cs="仿宋_GB2312" w:hint="eastAsia"/>
          <w:sz w:val="32"/>
          <w:szCs w:val="32"/>
        </w:rPr>
        <w:t>万元，主要原因是：我局严格控制各项经费支出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p>
    <w:p w:rsidR="00A46172" w:rsidRDefault="00A46172" w:rsidP="00A94AC5">
      <w:pPr>
        <w:numPr>
          <w:ilvl w:val="0"/>
          <w:numId w:val="1"/>
        </w:numPr>
        <w:spacing w:line="520" w:lineRule="exact"/>
        <w:ind w:firstLineChars="200" w:firstLine="643"/>
        <w:rPr>
          <w:rFonts w:ascii="仿宋_GB2312" w:eastAsia="仿宋_GB2312" w:hAnsi="仿宋_GB2312" w:cs="仿宋_GB2312"/>
          <w:b/>
          <w:sz w:val="32"/>
          <w:szCs w:val="30"/>
        </w:rPr>
      </w:pPr>
      <w:r>
        <w:rPr>
          <w:rFonts w:ascii="仿宋_GB2312" w:eastAsia="仿宋_GB2312" w:hAnsi="仿宋_GB2312" w:cs="仿宋_GB2312" w:hint="eastAsia"/>
          <w:b/>
          <w:sz w:val="32"/>
          <w:szCs w:val="30"/>
        </w:rPr>
        <w:lastRenderedPageBreak/>
        <w:t>政府采购情况</w:t>
      </w:r>
    </w:p>
    <w:p w:rsidR="00A46172" w:rsidRDefault="00A46172" w:rsidP="00A94AC5">
      <w:pPr>
        <w:spacing w:line="520" w:lineRule="exact"/>
        <w:ind w:firstLineChars="200" w:firstLine="640"/>
        <w:rPr>
          <w:rFonts w:ascii="仿宋_GB2312" w:eastAsia="仿宋_GB2312" w:hAnsi="仿宋_GB2312" w:cs="仿宋_GB2312"/>
          <w:b/>
          <w:sz w:val="32"/>
          <w:szCs w:val="30"/>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年本部门政府采购预算共安排</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万元。其中，货物采购预算</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万元，服务采购</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A46172" w:rsidRDefault="00A46172">
      <w:pPr>
        <w:spacing w:line="520"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b/>
          <w:bCs/>
          <w:sz w:val="32"/>
          <w:szCs w:val="32"/>
        </w:rPr>
        <w:t>2018</w:t>
      </w:r>
      <w:r>
        <w:rPr>
          <w:rFonts w:ascii="仿宋_GB2312" w:eastAsia="仿宋_GB2312" w:hAnsi="仿宋_GB2312" w:cs="仿宋_GB2312" w:hint="eastAsia"/>
          <w:b/>
          <w:bCs/>
          <w:sz w:val="32"/>
          <w:szCs w:val="32"/>
        </w:rPr>
        <w:t>年“三公”经费预算情况说明</w:t>
      </w:r>
    </w:p>
    <w:p w:rsidR="00A46172" w:rsidRDefault="00A46172" w:rsidP="00A94AC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年本部门“三公”经费年初预算安排</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万元。其中</w:t>
      </w:r>
      <w:r>
        <w:rPr>
          <w:rFonts w:ascii="仿宋_GB2312" w:eastAsia="仿宋_GB2312" w:hAnsi="仿宋_GB2312" w:cs="仿宋_GB2312"/>
          <w:sz w:val="32"/>
          <w:szCs w:val="32"/>
        </w:rPr>
        <w:t>:</w:t>
      </w:r>
    </w:p>
    <w:p w:rsidR="00A46172" w:rsidRDefault="00A46172" w:rsidP="00A94AC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因公出国（境）支出预算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万元，与上年相比增加（减少）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A46172" w:rsidRDefault="00A46172" w:rsidP="00A94AC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与上年相比增加</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w:t>
      </w:r>
    </w:p>
    <w:p w:rsidR="00A46172" w:rsidRDefault="00A46172" w:rsidP="00A94AC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公务用车购置及运行维护费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万元，与上年相比增加（减少）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A46172" w:rsidRDefault="00A46172" w:rsidP="00A94AC5">
      <w:pPr>
        <w:spacing w:line="520" w:lineRule="exact"/>
        <w:ind w:firstLineChars="200" w:firstLine="643"/>
        <w:rPr>
          <w:rFonts w:ascii="仿宋_GB2312" w:eastAsia="仿宋_GB2312" w:hAnsi="仿宋_GB2312" w:cs="仿宋_GB2312"/>
          <w:b/>
          <w:sz w:val="32"/>
          <w:szCs w:val="30"/>
        </w:rPr>
      </w:pPr>
    </w:p>
    <w:p w:rsidR="00A46172" w:rsidRDefault="00A46172">
      <w:pPr>
        <w:widowControl/>
        <w:spacing w:line="520" w:lineRule="exact"/>
        <w:jc w:val="center"/>
        <w:rPr>
          <w:rFonts w:ascii="黑体" w:eastAsia="黑体" w:hAnsi="黑体" w:cs="黑体"/>
          <w:bCs/>
          <w:sz w:val="36"/>
          <w:szCs w:val="36"/>
        </w:rPr>
      </w:pPr>
      <w:r>
        <w:rPr>
          <w:rFonts w:ascii="黑体" w:eastAsia="黑体" w:hAnsi="黑体" w:cs="黑体" w:hint="eastAsia"/>
          <w:bCs/>
          <w:sz w:val="36"/>
          <w:szCs w:val="36"/>
        </w:rPr>
        <w:t>第三部分</w:t>
      </w:r>
      <w:r>
        <w:rPr>
          <w:rFonts w:ascii="黑体" w:eastAsia="黑体" w:hAnsi="黑体" w:cs="黑体"/>
          <w:bCs/>
          <w:sz w:val="36"/>
          <w:szCs w:val="36"/>
        </w:rPr>
        <w:t xml:space="preserve">  </w:t>
      </w:r>
      <w:r w:rsidRPr="0084091B">
        <w:rPr>
          <w:rFonts w:ascii="黑体" w:eastAsia="黑体" w:hAnsi="仿宋_GB2312" w:cs="仿宋_GB2312" w:hint="eastAsia"/>
          <w:sz w:val="36"/>
          <w:szCs w:val="36"/>
        </w:rPr>
        <w:t>全南县</w:t>
      </w:r>
      <w:r>
        <w:rPr>
          <w:rFonts w:ascii="黑体" w:eastAsia="黑体" w:hAnsi="仿宋_GB2312" w:cs="仿宋_GB2312" w:hint="eastAsia"/>
          <w:sz w:val="36"/>
          <w:szCs w:val="36"/>
        </w:rPr>
        <w:t>安监局</w:t>
      </w:r>
      <w:r>
        <w:rPr>
          <w:rFonts w:ascii="黑体" w:eastAsia="黑体" w:hAnsi="黑体" w:cs="黑体"/>
          <w:bCs/>
          <w:kern w:val="0"/>
          <w:sz w:val="36"/>
          <w:szCs w:val="36"/>
        </w:rPr>
        <w:t>2018</w:t>
      </w:r>
      <w:r>
        <w:rPr>
          <w:rFonts w:ascii="黑体" w:eastAsia="黑体" w:hAnsi="黑体" w:cs="黑体" w:hint="eastAsia"/>
          <w:bCs/>
          <w:kern w:val="0"/>
          <w:sz w:val="36"/>
          <w:szCs w:val="36"/>
        </w:rPr>
        <w:t>年</w:t>
      </w:r>
      <w:r>
        <w:rPr>
          <w:rFonts w:ascii="黑体" w:eastAsia="黑体" w:hAnsi="黑体" w:cs="黑体" w:hint="eastAsia"/>
          <w:bCs/>
          <w:sz w:val="36"/>
          <w:szCs w:val="36"/>
        </w:rPr>
        <w:t>部门预算表</w:t>
      </w:r>
    </w:p>
    <w:p w:rsidR="00A46172" w:rsidRDefault="00A46172" w:rsidP="00A94AC5">
      <w:pPr>
        <w:widowControl/>
        <w:spacing w:beforeLines="50" w:line="520" w:lineRule="exact"/>
        <w:ind w:firstLineChars="200" w:firstLine="640"/>
        <w:jc w:val="left"/>
        <w:rPr>
          <w:rFonts w:ascii="仿宋_GB2312" w:eastAsia="仿宋_GB2312" w:hAnsi="仿宋_GB2312" w:cs="仿宋_GB2312"/>
          <w:sz w:val="32"/>
          <w:szCs w:val="30"/>
        </w:rPr>
      </w:pPr>
      <w:r>
        <w:rPr>
          <w:rFonts w:ascii="仿宋_GB2312" w:eastAsia="仿宋_GB2312" w:hAnsi="仿宋_GB2312" w:cs="仿宋_GB2312" w:hint="eastAsia"/>
          <w:sz w:val="32"/>
          <w:szCs w:val="30"/>
        </w:rPr>
        <w:t>预算公开表共有</w:t>
      </w:r>
      <w:r>
        <w:rPr>
          <w:rFonts w:ascii="仿宋_GB2312" w:eastAsia="仿宋_GB2312" w:hAnsi="仿宋_GB2312" w:cs="仿宋_GB2312"/>
          <w:sz w:val="32"/>
          <w:szCs w:val="30"/>
        </w:rPr>
        <w:t>8</w:t>
      </w:r>
      <w:r>
        <w:rPr>
          <w:rFonts w:ascii="仿宋_GB2312" w:eastAsia="仿宋_GB2312" w:hAnsi="仿宋_GB2312" w:cs="仿宋_GB2312" w:hint="eastAsia"/>
          <w:sz w:val="32"/>
          <w:szCs w:val="30"/>
        </w:rPr>
        <w:t>张表（详见附表）。</w:t>
      </w:r>
    </w:p>
    <w:p w:rsidR="00A46172" w:rsidRDefault="00A46172" w:rsidP="00A94AC5">
      <w:pPr>
        <w:widowControl/>
        <w:spacing w:beforeLines="50" w:line="520" w:lineRule="exact"/>
        <w:ind w:firstLineChars="200" w:firstLine="640"/>
        <w:jc w:val="left"/>
        <w:rPr>
          <w:rFonts w:ascii="仿宋_GB2312" w:eastAsia="仿宋_GB2312" w:hAnsi="仿宋_GB2312" w:cs="仿宋_GB2312"/>
          <w:sz w:val="32"/>
          <w:szCs w:val="30"/>
        </w:rPr>
      </w:pPr>
    </w:p>
    <w:p w:rsidR="00A46172" w:rsidRDefault="00A46172" w:rsidP="00A94AC5">
      <w:pPr>
        <w:widowControl/>
        <w:spacing w:line="520" w:lineRule="exact"/>
        <w:ind w:firstLineChars="700" w:firstLine="2520"/>
        <w:rPr>
          <w:rFonts w:ascii="黑体" w:eastAsia="黑体" w:hAnsi="黑体" w:cs="黑体"/>
          <w:bCs/>
          <w:sz w:val="36"/>
          <w:szCs w:val="36"/>
        </w:rPr>
      </w:pPr>
      <w:r>
        <w:rPr>
          <w:rFonts w:ascii="黑体" w:eastAsia="黑体" w:hAnsi="黑体" w:cs="黑体" w:hint="eastAsia"/>
          <w:bCs/>
          <w:sz w:val="36"/>
          <w:szCs w:val="36"/>
        </w:rPr>
        <w:t>第四部分</w:t>
      </w:r>
      <w:r>
        <w:rPr>
          <w:rFonts w:ascii="黑体" w:eastAsia="黑体" w:hAnsi="黑体" w:cs="黑体"/>
          <w:bCs/>
          <w:sz w:val="36"/>
          <w:szCs w:val="36"/>
        </w:rPr>
        <w:t xml:space="preserve">  </w:t>
      </w:r>
      <w:r>
        <w:rPr>
          <w:rFonts w:ascii="黑体" w:eastAsia="黑体" w:hAnsi="黑体" w:cs="黑体" w:hint="eastAsia"/>
          <w:bCs/>
          <w:sz w:val="36"/>
          <w:szCs w:val="36"/>
        </w:rPr>
        <w:t>名词解释</w:t>
      </w:r>
    </w:p>
    <w:p w:rsidR="00A46172" w:rsidRDefault="00A46172" w:rsidP="00A94AC5">
      <w:pPr>
        <w:widowControl/>
        <w:spacing w:beforeLines="50" w:line="520" w:lineRule="exact"/>
        <w:ind w:firstLineChars="200" w:firstLine="640"/>
        <w:jc w:val="left"/>
        <w:rPr>
          <w:rFonts w:ascii="仿宋_GB2312" w:eastAsia="仿宋_GB2312" w:hAnsi="仿宋_GB2312" w:cs="仿宋_GB2312"/>
          <w:b/>
          <w:sz w:val="32"/>
          <w:szCs w:val="30"/>
        </w:rPr>
      </w:pPr>
      <w:r>
        <w:rPr>
          <w:rFonts w:ascii="仿宋_GB2312" w:eastAsia="仿宋_GB2312" w:hAnsi="仿宋_GB2312" w:cs="仿宋_GB2312" w:hint="eastAsia"/>
          <w:sz w:val="32"/>
          <w:szCs w:val="30"/>
        </w:rPr>
        <w:t>参照《</w:t>
      </w:r>
      <w:r>
        <w:rPr>
          <w:rFonts w:ascii="仿宋_GB2312" w:eastAsia="仿宋_GB2312" w:hAnsi="仿宋_GB2312" w:cs="仿宋_GB2312"/>
          <w:sz w:val="32"/>
          <w:szCs w:val="30"/>
        </w:rPr>
        <w:t>2018</w:t>
      </w:r>
      <w:r>
        <w:rPr>
          <w:rFonts w:ascii="仿宋_GB2312" w:eastAsia="仿宋_GB2312" w:hAnsi="仿宋_GB2312" w:cs="仿宋_GB2312" w:hint="eastAsia"/>
          <w:sz w:val="32"/>
          <w:szCs w:val="30"/>
        </w:rPr>
        <w:t>年政府收支分类科目》对收支科目进行解释。</w:t>
      </w:r>
    </w:p>
    <w:p w:rsidR="00A46172" w:rsidRDefault="00A46172"/>
    <w:sectPr w:rsidR="00A46172" w:rsidSect="00B60913">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C5" w:rsidRDefault="00A94AC5" w:rsidP="00A94AC5">
      <w:r>
        <w:separator/>
      </w:r>
    </w:p>
  </w:endnote>
  <w:endnote w:type="continuationSeparator" w:id="0">
    <w:p w:rsidR="00A94AC5" w:rsidRDefault="00A94AC5" w:rsidP="00A94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C5" w:rsidRDefault="00A94AC5" w:rsidP="00A94AC5">
      <w:r>
        <w:separator/>
      </w:r>
    </w:p>
  </w:footnote>
  <w:footnote w:type="continuationSeparator" w:id="0">
    <w:p w:rsidR="00A94AC5" w:rsidRDefault="00A94AC5" w:rsidP="00A94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7E4B"/>
    <w:multiLevelType w:val="singleLevel"/>
    <w:tmpl w:val="5A3C7E4B"/>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FB053E"/>
    <w:rsid w:val="0009396D"/>
    <w:rsid w:val="000C475D"/>
    <w:rsid w:val="00235CC1"/>
    <w:rsid w:val="00277972"/>
    <w:rsid w:val="00314348"/>
    <w:rsid w:val="0035307A"/>
    <w:rsid w:val="003648EF"/>
    <w:rsid w:val="00416A75"/>
    <w:rsid w:val="00417E71"/>
    <w:rsid w:val="00436EA9"/>
    <w:rsid w:val="004C3FB7"/>
    <w:rsid w:val="004F40E3"/>
    <w:rsid w:val="0053294E"/>
    <w:rsid w:val="005A7A92"/>
    <w:rsid w:val="005C139E"/>
    <w:rsid w:val="005E3642"/>
    <w:rsid w:val="00624F6A"/>
    <w:rsid w:val="006255F9"/>
    <w:rsid w:val="00681C3D"/>
    <w:rsid w:val="006A053C"/>
    <w:rsid w:val="00723159"/>
    <w:rsid w:val="00766E63"/>
    <w:rsid w:val="007E5C98"/>
    <w:rsid w:val="0084091B"/>
    <w:rsid w:val="0084573B"/>
    <w:rsid w:val="00873A6F"/>
    <w:rsid w:val="008B1A87"/>
    <w:rsid w:val="00913F43"/>
    <w:rsid w:val="009200B6"/>
    <w:rsid w:val="00972AA9"/>
    <w:rsid w:val="00975940"/>
    <w:rsid w:val="00994C98"/>
    <w:rsid w:val="00994D30"/>
    <w:rsid w:val="00A023B4"/>
    <w:rsid w:val="00A4108A"/>
    <w:rsid w:val="00A46172"/>
    <w:rsid w:val="00A94AC5"/>
    <w:rsid w:val="00AB1FFC"/>
    <w:rsid w:val="00AB40A4"/>
    <w:rsid w:val="00B517BA"/>
    <w:rsid w:val="00B60913"/>
    <w:rsid w:val="00B673EA"/>
    <w:rsid w:val="00BB7531"/>
    <w:rsid w:val="00BC6E42"/>
    <w:rsid w:val="00BD02F3"/>
    <w:rsid w:val="00BE54A2"/>
    <w:rsid w:val="00C04D18"/>
    <w:rsid w:val="00CA368F"/>
    <w:rsid w:val="00DB317B"/>
    <w:rsid w:val="00E13CE8"/>
    <w:rsid w:val="00E27C69"/>
    <w:rsid w:val="00EA4E87"/>
    <w:rsid w:val="00F32505"/>
    <w:rsid w:val="00F41680"/>
    <w:rsid w:val="00F674F2"/>
    <w:rsid w:val="048B1879"/>
    <w:rsid w:val="12FB053E"/>
    <w:rsid w:val="2E212CB1"/>
    <w:rsid w:val="2EFB3618"/>
    <w:rsid w:val="55B216F0"/>
    <w:rsid w:val="597B0A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13"/>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AC5"/>
    <w:rPr>
      <w:rFonts w:ascii="Calibri" w:hAnsi="Calibri"/>
      <w:sz w:val="18"/>
      <w:szCs w:val="18"/>
    </w:rPr>
  </w:style>
  <w:style w:type="paragraph" w:styleId="a4">
    <w:name w:val="footer"/>
    <w:basedOn w:val="a"/>
    <w:link w:val="Char0"/>
    <w:uiPriority w:val="99"/>
    <w:semiHidden/>
    <w:unhideWhenUsed/>
    <w:rsid w:val="00A94A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AC5"/>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1156</Words>
  <Characters>151</Characters>
  <Application>Microsoft Office Word</Application>
  <DocSecurity>0</DocSecurity>
  <Lines>1</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中共全南县委政法委 </dc:title>
  <dc:subject/>
  <dc:creator>Administrator</dc:creator>
  <cp:keywords/>
  <dc:description/>
  <cp:lastModifiedBy>全南县安监局</cp:lastModifiedBy>
  <cp:revision>17</cp:revision>
  <dcterms:created xsi:type="dcterms:W3CDTF">2017-12-26T04:11:00Z</dcterms:created>
  <dcterms:modified xsi:type="dcterms:W3CDTF">2018-12-12T08:14:00Z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