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val="en-US" w:eastAsia="zh-CN"/>
        </w:rPr>
        <w:t>第三</w:t>
      </w:r>
      <w:r>
        <w:rPr>
          <w:rFonts w:hint="eastAsia" w:ascii="方正小标宋简体" w:hAnsi="仿宋" w:eastAsia="方正小标宋简体"/>
          <w:sz w:val="44"/>
          <w:szCs w:val="44"/>
          <w:lang w:eastAsia="zh-CN"/>
        </w:rPr>
        <w:t>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widowControl w:val="0"/>
        <w:kinsoku/>
        <w:wordWrap/>
        <w:overflowPunct/>
        <w:topLinePunct w:val="0"/>
        <w:autoSpaceDE/>
        <w:autoSpaceDN/>
        <w:bidi w:val="0"/>
        <w:adjustRightInd/>
        <w:snapToGrid/>
        <w:spacing w:line="560" w:lineRule="exact"/>
        <w:ind w:firstLine="629"/>
        <w:jc w:val="left"/>
        <w:textAlignment w:val="auto"/>
        <w:rPr>
          <w:rFonts w:hint="default" w:ascii="仿宋" w:hAnsi="仿宋" w:eastAsia="仿宋" w:cs="Times New Roman"/>
          <w:sz w:val="30"/>
          <w:szCs w:val="30"/>
          <w:lang w:val="en-US" w:eastAsia="zh-CN"/>
        </w:rPr>
      </w:pPr>
      <w:r>
        <w:rPr>
          <w:rFonts w:hint="eastAsia" w:ascii="仿宋" w:hAnsi="仿宋" w:eastAsia="仿宋" w:cs="仿宋_GB2312"/>
          <w:sz w:val="32"/>
          <w:szCs w:val="32"/>
          <w:lang w:val="en-US" w:eastAsia="zh-CN"/>
        </w:rPr>
        <w:t>全南县第三</w:t>
      </w:r>
      <w:r>
        <w:rPr>
          <w:rFonts w:hint="eastAsia" w:ascii="仿宋" w:hAnsi="仿宋" w:eastAsia="仿宋" w:cs="仿宋_GB2312"/>
          <w:sz w:val="32"/>
          <w:szCs w:val="32"/>
          <w:lang w:eastAsia="zh-CN"/>
        </w:rPr>
        <w:t>中学下设办公室、</w:t>
      </w:r>
      <w:r>
        <w:rPr>
          <w:rFonts w:hint="eastAsia" w:ascii="仿宋" w:hAnsi="仿宋" w:eastAsia="仿宋" w:cs="仿宋_GB2312"/>
          <w:sz w:val="32"/>
          <w:szCs w:val="32"/>
        </w:rPr>
        <w:t>教导处、总务处、政教处</w:t>
      </w:r>
      <w:r>
        <w:rPr>
          <w:rFonts w:hint="eastAsia" w:ascii="仿宋" w:hAnsi="仿宋" w:eastAsia="仿宋" w:cs="仿宋_GB2312"/>
          <w:sz w:val="32"/>
          <w:szCs w:val="32"/>
          <w:lang w:eastAsia="zh-CN"/>
        </w:rPr>
        <w:t>、电教处、团委等处室；共有七、八、九等三个年级，其中七年级有</w:t>
      </w:r>
      <w:r>
        <w:rPr>
          <w:rFonts w:hint="eastAsia" w:ascii="仿宋" w:hAnsi="仿宋" w:eastAsia="仿宋" w:cs="仿宋_GB2312"/>
          <w:sz w:val="32"/>
          <w:szCs w:val="32"/>
          <w:lang w:val="en-US" w:eastAsia="zh-CN"/>
        </w:rPr>
        <w:t>18个班，八年级有23个班，九年级有20个班。</w:t>
      </w:r>
    </w:p>
    <w:p>
      <w:pPr>
        <w:ind w:firstLine="630"/>
        <w:jc w:val="left"/>
        <w:rPr>
          <w:rFonts w:hint="eastAsia" w:ascii="仿宋" w:hAnsi="仿宋" w:eastAsia="仿宋"/>
          <w:sz w:val="32"/>
          <w:szCs w:val="32"/>
        </w:rPr>
      </w:pPr>
      <w:r>
        <w:rPr>
          <w:rFonts w:hint="eastAsia" w:ascii="仿宋" w:hAnsi="仿宋" w:eastAsia="仿宋"/>
          <w:sz w:val="32"/>
          <w:szCs w:val="32"/>
          <w:lang w:eastAsia="zh-CN"/>
        </w:rPr>
        <w:t>龙源坝初级中学</w:t>
      </w:r>
      <w:r>
        <w:rPr>
          <w:rFonts w:hint="eastAsia" w:ascii="仿宋" w:hAnsi="仿宋" w:eastAsia="仿宋"/>
          <w:sz w:val="32"/>
          <w:szCs w:val="32"/>
        </w:rPr>
        <w:t>2020年年末实有人数</w:t>
      </w:r>
      <w:r>
        <w:rPr>
          <w:rFonts w:hint="eastAsia" w:ascii="仿宋" w:hAnsi="仿宋" w:eastAsia="仿宋"/>
          <w:sz w:val="32"/>
          <w:szCs w:val="32"/>
          <w:lang w:val="en-US" w:eastAsia="zh-CN"/>
        </w:rPr>
        <w:t>3469</w:t>
      </w:r>
      <w:r>
        <w:rPr>
          <w:rFonts w:hint="eastAsia" w:ascii="仿宋" w:hAnsi="仿宋" w:eastAsia="仿宋"/>
          <w:sz w:val="32"/>
          <w:szCs w:val="32"/>
        </w:rPr>
        <w:t>人，其中在职人员</w:t>
      </w:r>
      <w:r>
        <w:rPr>
          <w:rFonts w:hint="eastAsia" w:ascii="仿宋" w:hAnsi="仿宋" w:eastAsia="仿宋"/>
          <w:sz w:val="32"/>
          <w:szCs w:val="32"/>
          <w:lang w:val="en-US" w:eastAsia="zh-CN"/>
        </w:rPr>
        <w:t>195</w:t>
      </w:r>
      <w:r>
        <w:rPr>
          <w:rFonts w:hint="eastAsia" w:ascii="仿宋" w:hAnsi="仿宋" w:eastAsia="仿宋"/>
          <w:sz w:val="32"/>
          <w:szCs w:val="32"/>
        </w:rPr>
        <w:t>人，离休人员</w:t>
      </w:r>
      <w:r>
        <w:rPr>
          <w:rFonts w:hint="eastAsia" w:ascii="仿宋" w:hAnsi="仿宋" w:eastAsia="仿宋"/>
          <w:sz w:val="32"/>
          <w:szCs w:val="32"/>
          <w:lang w:val="en-US" w:eastAsia="zh-CN"/>
        </w:rPr>
        <w:t>0</w:t>
      </w:r>
      <w:r>
        <w:rPr>
          <w:rFonts w:hint="eastAsia" w:ascii="仿宋" w:hAnsi="仿宋" w:eastAsia="仿宋"/>
          <w:sz w:val="32"/>
          <w:szCs w:val="32"/>
        </w:rPr>
        <w:t>人，退休人员</w:t>
      </w:r>
      <w:r>
        <w:rPr>
          <w:rFonts w:hint="eastAsia" w:ascii="仿宋" w:hAnsi="仿宋" w:eastAsia="仿宋"/>
          <w:sz w:val="32"/>
          <w:szCs w:val="32"/>
          <w:lang w:val="en-US" w:eastAsia="zh-CN"/>
        </w:rPr>
        <w:t>9</w:t>
      </w:r>
      <w:r>
        <w:rPr>
          <w:rFonts w:hint="eastAsia" w:ascii="仿宋" w:hAnsi="仿宋" w:eastAsia="仿宋"/>
          <w:sz w:val="32"/>
          <w:szCs w:val="32"/>
        </w:rPr>
        <w:t>人；年末其他人员</w:t>
      </w:r>
      <w:r>
        <w:rPr>
          <w:rFonts w:hint="eastAsia" w:ascii="仿宋" w:hAnsi="仿宋" w:eastAsia="仿宋"/>
          <w:sz w:val="32"/>
          <w:szCs w:val="32"/>
          <w:lang w:val="en-US" w:eastAsia="zh-CN"/>
        </w:rPr>
        <w:t>30</w:t>
      </w:r>
      <w:r>
        <w:rPr>
          <w:rFonts w:hint="eastAsia" w:ascii="仿宋" w:hAnsi="仿宋" w:eastAsia="仿宋"/>
          <w:sz w:val="32"/>
          <w:szCs w:val="32"/>
        </w:rPr>
        <w:t>人；年末学生人数</w:t>
      </w:r>
      <w:r>
        <w:rPr>
          <w:rFonts w:hint="eastAsia" w:ascii="仿宋" w:hAnsi="仿宋" w:eastAsia="仿宋"/>
          <w:sz w:val="32"/>
          <w:szCs w:val="32"/>
          <w:lang w:val="en-US" w:eastAsia="zh-CN"/>
        </w:rPr>
        <w:t>3135</w:t>
      </w:r>
      <w:r>
        <w:rPr>
          <w:rFonts w:hint="eastAsia" w:ascii="仿宋" w:hAnsi="仿宋" w:eastAsia="仿宋"/>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w:t>
      </w:r>
      <w:r>
        <w:rPr>
          <w:rFonts w:hint="eastAsia" w:ascii="仿宋" w:hAnsi="仿宋" w:eastAsia="仿宋" w:cs="仿宋_GB2312"/>
          <w:sz w:val="32"/>
          <w:szCs w:val="32"/>
          <w:lang w:eastAsia="zh-CN"/>
        </w:rPr>
        <w:t>巡课</w:t>
      </w:r>
      <w:r>
        <w:rPr>
          <w:rFonts w:hint="eastAsia" w:ascii="仿宋" w:hAnsi="仿宋" w:eastAsia="仿宋" w:cs="仿宋_GB2312"/>
          <w:sz w:val="32"/>
          <w:szCs w:val="32"/>
        </w:rPr>
        <w:t>制度，</w:t>
      </w:r>
      <w:r>
        <w:rPr>
          <w:rFonts w:hint="eastAsia" w:ascii="仿宋" w:hAnsi="仿宋" w:eastAsia="仿宋" w:cs="仿宋_GB2312"/>
          <w:sz w:val="32"/>
          <w:szCs w:val="32"/>
          <w:lang w:eastAsia="zh-CN"/>
        </w:rPr>
        <w:t>巡课</w:t>
      </w:r>
      <w:r>
        <w:rPr>
          <w:rFonts w:hint="eastAsia" w:ascii="仿宋" w:hAnsi="仿宋" w:eastAsia="仿宋" w:cs="仿宋_GB2312"/>
          <w:sz w:val="32"/>
          <w:szCs w:val="32"/>
        </w:rPr>
        <w:t>领导</w:t>
      </w:r>
      <w:r>
        <w:rPr>
          <w:rFonts w:hint="eastAsia" w:ascii="仿宋" w:hAnsi="仿宋" w:eastAsia="仿宋" w:cs="仿宋_GB2312"/>
          <w:sz w:val="32"/>
          <w:szCs w:val="32"/>
          <w:lang w:eastAsia="zh-CN"/>
        </w:rPr>
        <w:t>实行每天巡课制，对违反正常教育教学的行为进行通报</w:t>
      </w:r>
      <w:r>
        <w:rPr>
          <w:rFonts w:hint="eastAsia" w:ascii="仿宋" w:hAnsi="仿宋" w:eastAsia="仿宋" w:cs="仿宋_GB2312"/>
          <w:sz w:val="32"/>
          <w:szCs w:val="32"/>
        </w:rPr>
        <w:t>；严格执行会议签到制度，</w:t>
      </w:r>
      <w:r>
        <w:rPr>
          <w:rFonts w:hint="eastAsia" w:ascii="仿宋" w:hAnsi="仿宋" w:eastAsia="仿宋" w:cs="仿宋_GB2312"/>
          <w:sz w:val="32"/>
          <w:szCs w:val="32"/>
          <w:lang w:eastAsia="zh-CN"/>
        </w:rPr>
        <w:t>全体教职工</w:t>
      </w:r>
      <w:r>
        <w:rPr>
          <w:rFonts w:hint="eastAsia" w:ascii="仿宋" w:hAnsi="仿宋" w:eastAsia="仿宋" w:cs="仿宋_GB2312"/>
          <w:sz w:val="32"/>
          <w:szCs w:val="32"/>
        </w:rPr>
        <w:t>要准时参加</w:t>
      </w:r>
      <w:r>
        <w:rPr>
          <w:rFonts w:hint="eastAsia" w:ascii="仿宋" w:hAnsi="仿宋" w:eastAsia="仿宋" w:cs="仿宋_GB2312"/>
          <w:sz w:val="32"/>
          <w:szCs w:val="32"/>
          <w:lang w:eastAsia="zh-CN"/>
        </w:rPr>
        <w:t>学校</w:t>
      </w:r>
      <w:r>
        <w:rPr>
          <w:rFonts w:hint="eastAsia" w:ascii="仿宋" w:hAnsi="仿宋" w:eastAsia="仿宋" w:cs="仿宋_GB2312"/>
          <w:sz w:val="32"/>
          <w:szCs w:val="32"/>
        </w:rPr>
        <w:t>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hint="eastAsia" w:ascii="仿宋" w:hAnsi="仿宋" w:eastAsia="仿宋" w:cs="仿宋_GB2312"/>
          <w:color w:val="000000"/>
          <w:spacing w:val="17"/>
          <w:kern w:val="0"/>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项支出费用合法合理，厉行节约，确保专款专用。严格支出审批程序，在资金使用审批上按照先审核后签字的原则，</w:t>
      </w:r>
      <w:r>
        <w:rPr>
          <w:rFonts w:hint="eastAsia" w:ascii="仿宋" w:hAnsi="仿宋" w:eastAsia="仿宋" w:cs="仿宋_GB2312"/>
          <w:color w:val="000000"/>
          <w:spacing w:val="17"/>
          <w:kern w:val="0"/>
          <w:sz w:val="32"/>
          <w:szCs w:val="32"/>
          <w:lang w:eastAsia="zh-CN"/>
        </w:rPr>
        <w:t>学校</w:t>
      </w:r>
      <w:r>
        <w:rPr>
          <w:rFonts w:hint="eastAsia" w:ascii="仿宋" w:hAnsi="仿宋" w:eastAsia="仿宋" w:cs="仿宋_GB2312"/>
          <w:color w:val="000000"/>
          <w:spacing w:val="17"/>
          <w:kern w:val="0"/>
          <w:sz w:val="32"/>
          <w:szCs w:val="32"/>
        </w:rPr>
        <w:t>报账由</w:t>
      </w:r>
      <w:r>
        <w:rPr>
          <w:rFonts w:hint="eastAsia" w:ascii="仿宋" w:hAnsi="仿宋" w:eastAsia="仿宋" w:cs="仿宋_GB2312"/>
          <w:color w:val="000000"/>
          <w:spacing w:val="17"/>
          <w:kern w:val="0"/>
          <w:sz w:val="32"/>
          <w:szCs w:val="32"/>
          <w:lang w:eastAsia="zh-CN"/>
        </w:rPr>
        <w:t>总务处</w:t>
      </w:r>
      <w:r>
        <w:rPr>
          <w:rFonts w:hint="eastAsia" w:ascii="仿宋" w:hAnsi="仿宋" w:eastAsia="仿宋" w:cs="仿宋_GB2312"/>
          <w:color w:val="000000"/>
          <w:spacing w:val="17"/>
          <w:kern w:val="0"/>
          <w:sz w:val="32"/>
          <w:szCs w:val="32"/>
        </w:rPr>
        <w:t>先行审核票据，合规票据交由</w:t>
      </w:r>
      <w:r>
        <w:rPr>
          <w:rFonts w:hint="eastAsia" w:ascii="仿宋" w:hAnsi="仿宋" w:eastAsia="仿宋" w:cs="仿宋_GB2312"/>
          <w:color w:val="000000"/>
          <w:spacing w:val="17"/>
          <w:kern w:val="0"/>
          <w:sz w:val="32"/>
          <w:szCs w:val="32"/>
          <w:lang w:eastAsia="zh-CN"/>
        </w:rPr>
        <w:t>分管财务副校长</w:t>
      </w:r>
      <w:r>
        <w:rPr>
          <w:rFonts w:hint="eastAsia" w:ascii="仿宋" w:hAnsi="仿宋" w:eastAsia="仿宋" w:cs="仿宋_GB2312"/>
          <w:color w:val="000000"/>
          <w:spacing w:val="17"/>
          <w:kern w:val="0"/>
          <w:sz w:val="32"/>
          <w:szCs w:val="32"/>
        </w:rPr>
        <w:t>审批，不合规票据退回</w:t>
      </w:r>
      <w:r>
        <w:rPr>
          <w:rFonts w:hint="eastAsia" w:ascii="仿宋" w:hAnsi="仿宋" w:eastAsia="仿宋" w:cs="仿宋_GB2312"/>
          <w:color w:val="000000"/>
          <w:spacing w:val="17"/>
          <w:kern w:val="0"/>
          <w:sz w:val="32"/>
          <w:szCs w:val="32"/>
          <w:lang w:eastAsia="zh-CN"/>
        </w:rPr>
        <w:t>各处室</w:t>
      </w:r>
      <w:r>
        <w:rPr>
          <w:rFonts w:hint="eastAsia" w:ascii="仿宋" w:hAnsi="仿宋" w:eastAsia="仿宋" w:cs="仿宋_GB2312"/>
          <w:color w:val="000000"/>
          <w:spacing w:val="17"/>
          <w:kern w:val="0"/>
          <w:sz w:val="32"/>
          <w:szCs w:val="32"/>
        </w:rPr>
        <w:t>，学校报账统一由</w:t>
      </w:r>
      <w:r>
        <w:rPr>
          <w:rFonts w:hint="eastAsia" w:ascii="仿宋" w:hAnsi="仿宋" w:eastAsia="仿宋" w:cs="仿宋_GB2312"/>
          <w:color w:val="000000"/>
          <w:spacing w:val="17"/>
          <w:kern w:val="0"/>
          <w:sz w:val="32"/>
          <w:szCs w:val="32"/>
          <w:lang w:eastAsia="zh-CN"/>
        </w:rPr>
        <w:t>教科体局</w:t>
      </w:r>
      <w:r>
        <w:rPr>
          <w:rFonts w:hint="eastAsia" w:ascii="仿宋" w:hAnsi="仿宋" w:eastAsia="仿宋" w:cs="仿宋_GB2312"/>
          <w:color w:val="000000"/>
          <w:spacing w:val="17"/>
          <w:kern w:val="0"/>
          <w:sz w:val="32"/>
          <w:szCs w:val="32"/>
        </w:rPr>
        <w:t>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0"/>
        <w:rPr>
          <w:rFonts w:hint="eastAsia" w:ascii="仿宋" w:hAnsi="仿宋" w:eastAsia="仿宋" w:cs="仿宋_GB2312"/>
          <w:color w:val="000000"/>
          <w:spacing w:val="17"/>
          <w:kern w:val="0"/>
          <w:sz w:val="32"/>
          <w:szCs w:val="32"/>
          <w:lang w:eastAsia="zh-CN"/>
        </w:rPr>
      </w:pPr>
      <w:r>
        <w:rPr>
          <w:rFonts w:hint="eastAsia" w:ascii="仿宋" w:hAnsi="仿宋" w:eastAsia="仿宋" w:cs="仿宋_GB2312"/>
          <w:color w:val="000000"/>
          <w:spacing w:val="17"/>
          <w:kern w:val="0"/>
          <w:sz w:val="32"/>
          <w:szCs w:val="32"/>
          <w:lang w:eastAsia="zh-CN"/>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学校办公室</w:t>
      </w:r>
      <w:r>
        <w:rPr>
          <w:rFonts w:hint="eastAsia" w:ascii="仿宋" w:hAnsi="仿宋" w:eastAsia="仿宋" w:cs="仿宋_GB2312"/>
          <w:sz w:val="32"/>
          <w:szCs w:val="32"/>
        </w:rPr>
        <w:t>统一进行保管和管理，学校会计档案每年年底由</w:t>
      </w:r>
      <w:r>
        <w:rPr>
          <w:rFonts w:hint="eastAsia" w:ascii="仿宋" w:hAnsi="仿宋" w:eastAsia="仿宋" w:cs="仿宋_GB2312"/>
          <w:sz w:val="32"/>
          <w:szCs w:val="32"/>
          <w:lang w:eastAsia="zh-CN"/>
        </w:rPr>
        <w:t>教科体局</w:t>
      </w:r>
      <w:r>
        <w:rPr>
          <w:rFonts w:hint="eastAsia" w:ascii="仿宋" w:hAnsi="仿宋" w:eastAsia="仿宋" w:cs="仿宋_GB2312"/>
          <w:sz w:val="32"/>
          <w:szCs w:val="32"/>
        </w:rPr>
        <w:t>财务核算中心移交给学校进行保管，</w:t>
      </w:r>
      <w:r>
        <w:rPr>
          <w:rFonts w:hint="eastAsia" w:ascii="仿宋" w:hAnsi="仿宋" w:eastAsia="仿宋" w:cs="仿宋_GB2312"/>
          <w:sz w:val="32"/>
          <w:szCs w:val="32"/>
          <w:lang w:eastAsia="zh-CN"/>
        </w:rPr>
        <w:t>学校</w:t>
      </w:r>
      <w:r>
        <w:rPr>
          <w:rFonts w:hint="eastAsia" w:ascii="仿宋" w:hAnsi="仿宋" w:eastAsia="仿宋" w:cs="仿宋_GB2312"/>
          <w:sz w:val="32"/>
          <w:szCs w:val="32"/>
        </w:rPr>
        <w:t>会计档案由</w:t>
      </w:r>
      <w:r>
        <w:rPr>
          <w:rFonts w:hint="eastAsia" w:ascii="仿宋" w:hAnsi="仿宋" w:eastAsia="仿宋" w:cs="仿宋_GB2312"/>
          <w:sz w:val="32"/>
          <w:szCs w:val="32"/>
          <w:lang w:eastAsia="zh-CN"/>
        </w:rPr>
        <w:t>学校总务处</w:t>
      </w:r>
      <w:r>
        <w:rPr>
          <w:rFonts w:hint="eastAsia" w:ascii="仿宋" w:hAnsi="仿宋" w:eastAsia="仿宋" w:cs="仿宋_GB2312"/>
          <w:sz w:val="32"/>
          <w:szCs w:val="32"/>
        </w:rPr>
        <w:t>进行管理。</w:t>
      </w:r>
    </w:p>
    <w:p>
      <w:pPr>
        <w:spacing w:line="460" w:lineRule="exact"/>
        <w:ind w:firstLine="643" w:firstLineChars="200"/>
        <w:rPr>
          <w:rFonts w:hint="default" w:ascii="仿宋" w:hAnsi="仿宋" w:eastAsia="仿宋" w:cs="楷体"/>
          <w:b/>
          <w:bCs/>
          <w:sz w:val="32"/>
          <w:szCs w:val="32"/>
          <w:lang w:val="en-US" w:eastAsia="zh-CN"/>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贯彻党的教育方针，全面深化素质教育，坚持依法治教；促进教育公平和均衡发展；坚持科学决策，立足教育科研，确保完成教育教学任务，提高教育教学质量；营造舒适健康环境，打造幸福和谐校园；加强思想道德建设，“育人为本，德育为先”全方位、全环境育人，召开专题会研究，建制度，抓落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按照各级部门下发的文件及学校制订的相关《方案》、《制度》及《防控工作指引》等，实行一岗双责，进行三级督查，确保各级防控政策和学校制度全面有效落实，坚决打赢防控阻击战。</w:t>
      </w:r>
      <w:r>
        <w:rPr>
          <w:rFonts w:hint="eastAsia" w:ascii="仿宋" w:hAnsi="仿宋" w:eastAsia="仿宋"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_GB2312"/>
          <w:sz w:val="32"/>
          <w:szCs w:val="32"/>
          <w:lang w:val="en-US" w:eastAsia="zh-CN"/>
        </w:rPr>
      </w:pPr>
    </w:p>
    <w:p>
      <w:pPr>
        <w:spacing w:line="460" w:lineRule="exact"/>
        <w:ind w:firstLine="640" w:firstLineChars="200"/>
        <w:jc w:val="left"/>
        <w:rPr>
          <w:rFonts w:ascii="仿宋" w:hAnsi="仿宋" w:eastAsia="仿宋" w:cs="楷体"/>
          <w:b/>
          <w:bCs/>
          <w:sz w:val="32"/>
          <w:szCs w:val="32"/>
        </w:rPr>
      </w:pPr>
      <w:r>
        <w:rPr>
          <w:rFonts w:hint="eastAsia" w:ascii="仿宋" w:hAnsi="仿宋" w:eastAsia="仿宋" w:cs="仿宋_GB2312"/>
          <w:sz w:val="32"/>
          <w:szCs w:val="32"/>
          <w:lang w:val="en-US" w:eastAsia="zh-CN"/>
        </w:rPr>
        <w:t>2.</w:t>
      </w:r>
      <w:r>
        <w:rPr>
          <w:rFonts w:hint="eastAsia" w:ascii="仿宋" w:hAnsi="仿宋" w:eastAsia="仿宋"/>
          <w:sz w:val="32"/>
          <w:szCs w:val="32"/>
        </w:rPr>
        <w:t>工作任务</w:t>
      </w:r>
    </w:p>
    <w:p>
      <w:pPr>
        <w:spacing w:line="4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一年来，在</w:t>
      </w:r>
      <w:r>
        <w:rPr>
          <w:rFonts w:hint="eastAsia" w:ascii="仿宋" w:hAnsi="仿宋" w:eastAsia="仿宋"/>
          <w:sz w:val="32"/>
          <w:szCs w:val="32"/>
          <w:lang w:val="en-US" w:eastAsia="zh-CN"/>
        </w:rPr>
        <w:t>县教科体局</w:t>
      </w:r>
      <w:r>
        <w:rPr>
          <w:rFonts w:hint="eastAsia" w:ascii="仿宋" w:hAnsi="仿宋" w:eastAsia="仿宋"/>
          <w:sz w:val="32"/>
          <w:szCs w:val="32"/>
        </w:rPr>
        <w:t>的正确领导和大力支持下，</w:t>
      </w:r>
      <w:r>
        <w:rPr>
          <w:rFonts w:hint="eastAsia" w:ascii="仿宋" w:hAnsi="仿宋" w:eastAsia="仿宋"/>
          <w:sz w:val="32"/>
          <w:szCs w:val="32"/>
          <w:lang w:val="en-US" w:eastAsia="zh-CN"/>
        </w:rPr>
        <w:t>龙源坝初级中学</w:t>
      </w:r>
      <w:r>
        <w:rPr>
          <w:rFonts w:hint="eastAsia" w:ascii="仿宋" w:hAnsi="仿宋" w:eastAsia="仿宋"/>
          <w:sz w:val="32"/>
          <w:szCs w:val="32"/>
        </w:rPr>
        <w:t>全体教职员工坚持“以人为本、呵护生命”的办学理念，坚持“稳定、规范、精致、高效”的工作原则和“从严、从实、从细、从优”的工作方法，</w:t>
      </w:r>
      <w:r>
        <w:rPr>
          <w:rFonts w:hint="eastAsia" w:ascii="仿宋" w:hAnsi="仿宋" w:eastAsia="仿宋"/>
          <w:sz w:val="32"/>
          <w:szCs w:val="32"/>
          <w:lang w:eastAsia="zh-CN"/>
        </w:rPr>
        <w:t>以“新冠”疫情防控为重点，以“五热爱”主题教育活动为主线，</w:t>
      </w:r>
      <w:r>
        <w:rPr>
          <w:rFonts w:hint="eastAsia" w:ascii="仿宋" w:hAnsi="仿宋" w:eastAsia="仿宋"/>
          <w:sz w:val="32"/>
          <w:szCs w:val="32"/>
        </w:rPr>
        <w:t>充分发挥</w:t>
      </w:r>
      <w:r>
        <w:rPr>
          <w:rFonts w:hint="eastAsia" w:ascii="仿宋" w:hAnsi="仿宋" w:eastAsia="仿宋"/>
          <w:sz w:val="32"/>
          <w:szCs w:val="32"/>
          <w:lang w:val="en-US" w:eastAsia="zh-CN"/>
        </w:rPr>
        <w:t>党总支</w:t>
      </w:r>
      <w:r>
        <w:rPr>
          <w:rFonts w:hint="eastAsia" w:ascii="仿宋" w:hAnsi="仿宋" w:eastAsia="仿宋"/>
          <w:sz w:val="32"/>
          <w:szCs w:val="32"/>
        </w:rPr>
        <w:t>引领示范作用，坚持特色办学，强化廉政建设，改进工作作风，打造</w:t>
      </w:r>
      <w:r>
        <w:rPr>
          <w:rFonts w:hint="eastAsia" w:ascii="仿宋" w:hAnsi="仿宋" w:eastAsia="仿宋"/>
          <w:sz w:val="32"/>
          <w:szCs w:val="32"/>
          <w:lang w:val="en-US" w:eastAsia="zh-CN"/>
        </w:rPr>
        <w:t>教育</w:t>
      </w:r>
      <w:r>
        <w:rPr>
          <w:rFonts w:hint="eastAsia" w:ascii="仿宋" w:hAnsi="仿宋" w:eastAsia="仿宋"/>
          <w:sz w:val="32"/>
          <w:szCs w:val="32"/>
        </w:rPr>
        <w:t>品牌，努力做</w:t>
      </w:r>
      <w:r>
        <w:rPr>
          <w:rFonts w:hint="eastAsia" w:ascii="仿宋" w:hAnsi="仿宋" w:eastAsia="仿宋"/>
          <w:sz w:val="32"/>
          <w:szCs w:val="32"/>
          <w:lang w:val="en-US" w:eastAsia="zh-CN"/>
        </w:rPr>
        <w:t>实</w:t>
      </w:r>
      <w:r>
        <w:rPr>
          <w:rFonts w:hint="eastAsia" w:ascii="仿宋" w:hAnsi="仿宋" w:eastAsia="仿宋"/>
          <w:sz w:val="32"/>
          <w:szCs w:val="32"/>
        </w:rPr>
        <w:t>“有温度的教育”。</w:t>
      </w:r>
      <w:r>
        <w:rPr>
          <w:rFonts w:hint="eastAsia" w:ascii="仿宋" w:hAnsi="仿宋" w:eastAsia="仿宋"/>
          <w:sz w:val="32"/>
          <w:szCs w:val="32"/>
          <w:lang w:eastAsia="zh-CN"/>
        </w:rPr>
        <w:t>一是</w:t>
      </w:r>
      <w:r>
        <w:rPr>
          <w:rFonts w:hint="eastAsia" w:ascii="仿宋" w:hAnsi="仿宋" w:eastAsia="仿宋"/>
          <w:sz w:val="32"/>
          <w:szCs w:val="32"/>
          <w:lang w:val="en-US" w:eastAsia="zh-CN"/>
        </w:rPr>
        <w:t>强化校园防疫管理，全面做好疫情防控工作严格按照上级各部门防控要求扎实做好各项工作，构建完善的疫情防控工作体系，制定并完善了《龙源坝中学疫情防控工作方案》及《晨午检制度》，全体师生都按指引操作执行，各项防疫工作制度和方案、预案，责任到人。二是强化党建主体责任，实现党建与业务双促双提，加强顶层设计，活化教育形式，推动主题教育向纵深发展。学校党总支深入推进“不忘初心、牢记使命”主题教育，坚定理想信念、筑牢思想根基是基础，严格</w:t>
      </w:r>
      <w:bookmarkStart w:id="0" w:name="_GoBack"/>
      <w:bookmarkEnd w:id="0"/>
      <w:r>
        <w:rPr>
          <w:rFonts w:hint="eastAsia" w:ascii="仿宋" w:hAnsi="仿宋" w:eastAsia="仿宋"/>
          <w:sz w:val="32"/>
          <w:szCs w:val="32"/>
          <w:lang w:val="en-US" w:eastAsia="zh-CN"/>
        </w:rPr>
        <w:t>对标对表，加强整改落实，确实将主题教育活动落实落细。三是聚焦课堂教学，切实落实减负提质，“成长课堂”就是学校、教师、学生成长的课堂。一年来，学校以遵循“以人为本，呵护生命”的办学理念，进一步夯实“成长课堂”取得显著成效。加强科研培训，促进教师专业成长，一方面学校以教研组为单位开展“主题课例式校本研修”；另一方面学校根据教科体局的要求安排经费2.55万元，认真组织教师参加各级各类培训。</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目标1：着力提升</w:t>
      </w:r>
      <w:r>
        <w:rPr>
          <w:rFonts w:hint="eastAsia" w:ascii="仿宋" w:hAnsi="仿宋" w:eastAsia="仿宋"/>
          <w:sz w:val="32"/>
          <w:szCs w:val="32"/>
          <w:lang w:eastAsia="zh-CN"/>
        </w:rPr>
        <w:t>我校</w:t>
      </w:r>
      <w:r>
        <w:rPr>
          <w:rFonts w:hint="eastAsia" w:ascii="仿宋" w:hAnsi="仿宋" w:eastAsia="仿宋"/>
          <w:sz w:val="32"/>
          <w:szCs w:val="32"/>
        </w:rPr>
        <w:t>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目标3：大力推进</w:t>
      </w:r>
      <w:r>
        <w:rPr>
          <w:rFonts w:hint="eastAsia" w:ascii="仿宋" w:hAnsi="仿宋" w:eastAsia="仿宋"/>
          <w:sz w:val="32"/>
          <w:szCs w:val="32"/>
          <w:lang w:eastAsia="zh-CN"/>
        </w:rPr>
        <w:t>学校教师住宿周转房的</w:t>
      </w:r>
      <w:r>
        <w:rPr>
          <w:rFonts w:hint="eastAsia" w:ascii="仿宋" w:hAnsi="仿宋" w:eastAsia="仿宋"/>
          <w:sz w:val="32"/>
          <w:szCs w:val="32"/>
        </w:rPr>
        <w:t xml:space="preserve">建设。                                                           </w:t>
      </w:r>
    </w:p>
    <w:p>
      <w:pPr>
        <w:spacing w:line="460" w:lineRule="exact"/>
        <w:ind w:firstLine="640" w:firstLineChars="200"/>
        <w:jc w:val="left"/>
        <w:rPr>
          <w:rFonts w:ascii="仿宋" w:hAnsi="仿宋" w:eastAsia="仿宋" w:cs="楷体"/>
          <w:b/>
          <w:bCs/>
          <w:sz w:val="32"/>
          <w:szCs w:val="32"/>
        </w:rPr>
      </w:pPr>
      <w:r>
        <w:rPr>
          <w:rFonts w:hint="eastAsia" w:ascii="仿宋" w:hAnsi="仿宋" w:eastAsia="仿宋"/>
          <w:sz w:val="32"/>
          <w:szCs w:val="32"/>
        </w:rPr>
        <w:t>目标4：按照省市补助条件及要求，完成义务教育贫困寄宿生生活补助发放</w:t>
      </w:r>
      <w:r>
        <w:rPr>
          <w:rFonts w:hint="eastAsia" w:ascii="仿宋" w:hAnsi="仿宋" w:eastAsia="仿宋"/>
          <w:sz w:val="32"/>
          <w:szCs w:val="32"/>
          <w:lang w:eastAsia="zh-CN"/>
        </w:rPr>
        <w:t>工作</w:t>
      </w:r>
      <w:r>
        <w:rPr>
          <w:rFonts w:hint="eastAsia" w:ascii="仿宋" w:hAnsi="仿宋" w:eastAsia="仿宋"/>
          <w:sz w:val="32"/>
          <w:szCs w:val="32"/>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00" w:firstLineChars="200"/>
        <w:rPr>
          <w:rFonts w:ascii="仿宋" w:hAnsi="仿宋" w:eastAsia="仿宋"/>
          <w:sz w:val="32"/>
          <w:szCs w:val="32"/>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2020年度一般公共预算财政拨款基本支出</w:t>
      </w:r>
      <w:r>
        <w:rPr>
          <w:rFonts w:hint="eastAsia" w:ascii="仿宋" w:hAnsi="仿宋" w:eastAsia="仿宋"/>
          <w:sz w:val="30"/>
          <w:szCs w:val="30"/>
          <w:lang w:val="en-US" w:eastAsia="zh-CN"/>
        </w:rPr>
        <w:t>1127.58</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2"/>
          <w:szCs w:val="32"/>
        </w:rPr>
        <w:t>其中工资福利支出</w:t>
      </w:r>
      <w:r>
        <w:rPr>
          <w:rFonts w:hint="eastAsia" w:ascii="仿宋" w:hAnsi="仿宋" w:eastAsia="仿宋"/>
          <w:sz w:val="30"/>
          <w:szCs w:val="30"/>
          <w:lang w:val="en-US" w:eastAsia="zh-CN"/>
        </w:rPr>
        <w:t>838.94</w:t>
      </w:r>
      <w:r>
        <w:rPr>
          <w:rFonts w:hint="eastAsia" w:ascii="仿宋" w:hAnsi="仿宋" w:eastAsia="仿宋"/>
          <w:sz w:val="32"/>
          <w:szCs w:val="32"/>
        </w:rPr>
        <w:t>万元、商品和服务支出</w:t>
      </w:r>
      <w:r>
        <w:rPr>
          <w:rFonts w:hint="eastAsia" w:ascii="仿宋" w:hAnsi="仿宋" w:eastAsia="仿宋"/>
          <w:sz w:val="30"/>
          <w:szCs w:val="30"/>
          <w:lang w:val="en-US" w:eastAsia="zh-CN"/>
        </w:rPr>
        <w:t>109.07</w:t>
      </w:r>
      <w:r>
        <w:rPr>
          <w:rFonts w:hint="eastAsia" w:ascii="仿宋" w:hAnsi="仿宋" w:eastAsia="仿宋"/>
          <w:sz w:val="32"/>
          <w:szCs w:val="32"/>
        </w:rPr>
        <w:t>万元、对个人和家庭的补助支出</w:t>
      </w:r>
      <w:r>
        <w:rPr>
          <w:rFonts w:hint="eastAsia" w:ascii="仿宋" w:hAnsi="仿宋" w:eastAsia="仿宋"/>
          <w:sz w:val="30"/>
          <w:szCs w:val="30"/>
          <w:lang w:val="en-US" w:eastAsia="zh-CN"/>
        </w:rPr>
        <w:t>51.66</w:t>
      </w:r>
      <w:r>
        <w:rPr>
          <w:rFonts w:hint="eastAsia" w:ascii="仿宋" w:hAnsi="仿宋" w:eastAsia="仿宋"/>
          <w:sz w:val="32"/>
          <w:szCs w:val="32"/>
        </w:rPr>
        <w:t>万元、其他资本性支出</w:t>
      </w:r>
      <w:r>
        <w:rPr>
          <w:rFonts w:hint="eastAsia" w:ascii="仿宋" w:hAnsi="仿宋" w:eastAsia="仿宋"/>
          <w:sz w:val="30"/>
          <w:szCs w:val="30"/>
          <w:lang w:val="en-US" w:eastAsia="zh-CN"/>
        </w:rPr>
        <w:t>127.91</w:t>
      </w:r>
      <w:r>
        <w:rPr>
          <w:rFonts w:hint="eastAsia" w:ascii="仿宋" w:hAnsi="仿宋" w:eastAsia="仿宋"/>
          <w:sz w:val="32"/>
          <w:szCs w:val="32"/>
        </w:rPr>
        <w:t>万元；年底结余</w:t>
      </w:r>
      <w:r>
        <w:rPr>
          <w:rFonts w:hint="eastAsia" w:ascii="仿宋" w:hAnsi="仿宋" w:eastAsia="仿宋"/>
          <w:sz w:val="32"/>
          <w:szCs w:val="32"/>
          <w:lang w:val="en-US" w:eastAsia="zh-CN"/>
        </w:rPr>
        <w:t>0</w:t>
      </w:r>
      <w:r>
        <w:rPr>
          <w:rFonts w:hint="eastAsia" w:ascii="仿宋" w:hAnsi="仿宋" w:eastAsia="仿宋"/>
          <w:sz w:val="32"/>
          <w:szCs w:val="32"/>
        </w:rPr>
        <w:t>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龙源坝初级中学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544.31</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513.83</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30.48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1127.58</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890.60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236.98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583.27</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376.77</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206.5</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hint="default" w:ascii="仿宋" w:hAnsi="仿宋" w:eastAsia="仿宋" w:cs="仿宋"/>
                <w:kern w:val="0"/>
                <w:sz w:val="24"/>
                <w:lang w:val="en-US"/>
              </w:rPr>
            </w:pPr>
            <w:r>
              <w:rPr>
                <w:rFonts w:hint="eastAsia" w:ascii="仿宋" w:hAnsi="仿宋" w:eastAsia="仿宋" w:cs="仿宋"/>
                <w:kern w:val="0"/>
                <w:sz w:val="24"/>
              </w:rPr>
              <w:t>差异原因主要是：（具体文字说明）</w:t>
            </w:r>
            <w:r>
              <w:rPr>
                <w:rFonts w:hint="eastAsia" w:ascii="仿宋" w:hAnsi="仿宋" w:eastAsia="仿宋" w:cs="仿宋"/>
                <w:kern w:val="0"/>
                <w:sz w:val="24"/>
                <w:lang w:val="en-US" w:eastAsia="zh-CN"/>
              </w:rPr>
              <w:t>2020年5月18日撤销原全南县金龙初级中学并成立全南县第三中学，导致学生数及教师数增加，支出增加。</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w:t>
      </w:r>
      <w:r>
        <w:rPr>
          <w:rFonts w:hint="eastAsia" w:ascii="仿宋" w:hAnsi="仿宋" w:eastAsia="仿宋" w:cs="仿宋_GB2312"/>
          <w:bCs/>
          <w:sz w:val="32"/>
          <w:szCs w:val="32"/>
          <w:lang w:eastAsia="zh-CN"/>
        </w:rPr>
        <w:t>全南县</w:t>
      </w:r>
      <w:r>
        <w:rPr>
          <w:rFonts w:hint="eastAsia" w:ascii="仿宋" w:hAnsi="仿宋" w:eastAsia="仿宋" w:cs="仿宋_GB2312"/>
          <w:bCs/>
          <w:sz w:val="32"/>
          <w:szCs w:val="32"/>
          <w:lang w:val="en-US" w:eastAsia="zh-CN"/>
        </w:rPr>
        <w:t>第三</w:t>
      </w:r>
      <w:r>
        <w:rPr>
          <w:rFonts w:hint="eastAsia" w:ascii="仿宋" w:hAnsi="仿宋" w:eastAsia="仿宋" w:cs="仿宋_GB2312"/>
          <w:bCs/>
          <w:sz w:val="32"/>
          <w:szCs w:val="32"/>
          <w:lang w:eastAsia="zh-CN"/>
        </w:rPr>
        <w:t>中学</w:t>
      </w:r>
      <w:r>
        <w:rPr>
          <w:rFonts w:hint="eastAsia" w:ascii="仿宋" w:hAnsi="仿宋" w:eastAsia="仿宋" w:cs="仿宋_GB2312"/>
          <w:bCs/>
          <w:sz w:val="32"/>
          <w:szCs w:val="32"/>
        </w:rPr>
        <w:t>的人员经费和日常</w:t>
      </w:r>
      <w:r>
        <w:rPr>
          <w:rFonts w:hint="eastAsia" w:ascii="仿宋" w:hAnsi="仿宋" w:eastAsia="仿宋" w:cs="仿宋_GB2312"/>
          <w:bCs/>
          <w:sz w:val="32"/>
          <w:szCs w:val="32"/>
          <w:lang w:eastAsia="zh-CN"/>
        </w:rPr>
        <w:t>办公</w:t>
      </w:r>
      <w:r>
        <w:rPr>
          <w:rFonts w:hint="eastAsia" w:ascii="仿宋" w:hAnsi="仿宋" w:eastAsia="仿宋" w:cs="仿宋_GB2312"/>
          <w:bCs/>
          <w:sz w:val="32"/>
          <w:szCs w:val="32"/>
        </w:rPr>
        <w:t>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0.6</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0.6</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 “三</w:t>
      </w:r>
      <w:r>
        <w:rPr>
          <w:rFonts w:hint="eastAsia" w:ascii="仿宋" w:hAnsi="仿宋" w:eastAsia="仿宋" w:cs="仿宋_GB2312"/>
          <w:bCs/>
          <w:color w:val="333333"/>
          <w:sz w:val="32"/>
          <w:szCs w:val="32"/>
          <w:shd w:val="clear" w:color="auto" w:fill="FFFFFF"/>
          <w:lang w:eastAsia="zh-CN"/>
        </w:rPr>
        <w:t>公</w:t>
      </w:r>
      <w:r>
        <w:rPr>
          <w:rFonts w:hint="eastAsia" w:ascii="仿宋" w:hAnsi="仿宋" w:eastAsia="仿宋" w:cs="仿宋_GB2312"/>
          <w:bCs/>
          <w:color w:val="333333"/>
          <w:sz w:val="32"/>
          <w:szCs w:val="32"/>
          <w:shd w:val="clear" w:color="auto" w:fill="FFFFFF"/>
        </w:rPr>
        <w:t>”经费、会议费、培训费开支严格按照县里相关文件要求执行。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1.项目资金管理情况分析。</w:t>
      </w:r>
      <w:r>
        <w:rPr>
          <w:rFonts w:hint="eastAsia" w:ascii="仿宋" w:hAnsi="仿宋" w:eastAsia="仿宋" w:cs="仿宋_GB2312"/>
          <w:sz w:val="32"/>
          <w:szCs w:val="32"/>
        </w:rPr>
        <w:t>全南县</w:t>
      </w:r>
      <w:r>
        <w:rPr>
          <w:rFonts w:hint="eastAsia" w:ascii="仿宋" w:hAnsi="仿宋" w:eastAsia="仿宋" w:cs="仿宋_GB2312"/>
          <w:sz w:val="32"/>
          <w:szCs w:val="32"/>
          <w:lang w:val="en-US" w:eastAsia="zh-CN"/>
        </w:rPr>
        <w:t>第三中学</w:t>
      </w:r>
      <w:r>
        <w:rPr>
          <w:rFonts w:hint="eastAsia" w:ascii="仿宋" w:hAnsi="仿宋" w:eastAsia="仿宋" w:cs="仿宋_GB2312"/>
          <w:sz w:val="32"/>
          <w:szCs w:val="32"/>
        </w:rPr>
        <w:t>针对不同用途的项目资金，制定了不同的项目资金管理办法，如校建工程类、寄宿生补助等，不同的项目资金由不同的股室具体负责，严格按照项目资金管理办法执行，由县财政局对各项目资金的使用进行监管，资金拨付有完整的审批程序和手续，</w:t>
      </w:r>
      <w:r>
        <w:rPr>
          <w:rFonts w:hint="eastAsia" w:ascii="仿宋" w:hAnsi="仿宋" w:eastAsia="仿宋" w:cs="仿宋_GB2312"/>
          <w:color w:val="333333"/>
          <w:sz w:val="32"/>
          <w:szCs w:val="32"/>
          <w:shd w:val="clear" w:color="auto" w:fill="FFFFFF"/>
        </w:rPr>
        <w:t>专项资金没有被挪用、挤占，全部按进度支付到位。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60" w:lineRule="exact"/>
        <w:ind w:firstLine="640" w:firstLineChars="20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 xml:space="preserve"> 2020年，我校办学工作取得了一定成绩，与此同时我们也清醒地认识到了问题和不足。干事创业的氛围还需要进一步营造，党员的先锋模范带头作用还有待进一步加强，学校办学质量还需进一步提升，教师队伍的建设还需进一步规范，德育工作的实效性和品牌化有待进一步提升。如何把握好新时代的机遇，最大限度的挖掘每一个学生的发展潜力，更好</w:t>
      </w:r>
      <w:r>
        <w:rPr>
          <w:rFonts w:hint="eastAsia" w:ascii="仿宋" w:hAnsi="仿宋" w:eastAsia="仿宋" w:cs="仿宋_GB2312"/>
          <w:color w:val="333333"/>
          <w:sz w:val="32"/>
          <w:szCs w:val="32"/>
          <w:shd w:val="clear" w:color="auto" w:fill="FFFFFF"/>
          <w:lang w:eastAsia="zh-CN"/>
        </w:rPr>
        <w:t>地</w:t>
      </w:r>
      <w:r>
        <w:rPr>
          <w:rFonts w:hint="eastAsia" w:ascii="仿宋" w:hAnsi="仿宋" w:eastAsia="仿宋" w:cs="仿宋_GB2312"/>
          <w:color w:val="333333"/>
          <w:sz w:val="32"/>
          <w:szCs w:val="32"/>
          <w:shd w:val="clear" w:color="auto" w:fill="FFFFFF"/>
        </w:rPr>
        <w:t>为每一个学生创造主动发展的无限空间，是我们全校教职员工需要深入思考的问题。</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60" w:lineRule="exact"/>
        <w:ind w:firstLine="640" w:firstLineChars="20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为预防范预算业务活动的相关风险，使预算更加规范、科学、准确，主要从两个方面努力：一是更加科学编制年初预算。有部分专项资金年初预算没有根据实际安排足，在实际执行的时候需要追加。预算编报时可以更加完善，根据学校工作计划，更加科学合理的安排教育预算。二是进一步严格预算执行管理。确保义务教育资金能用得科学、用得规范、用出效益。我们将努力创新工作方法，强化落实措施，奋发有为，努力推进各项工作再上新台阶。</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YzFlNDAxMTlmYjRjZTYxNGY1OTBjNjhiOGE4N2UifQ=="/>
  </w:docVars>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9F0596"/>
    <w:rsid w:val="05B6135C"/>
    <w:rsid w:val="05CC64B2"/>
    <w:rsid w:val="0D021A7D"/>
    <w:rsid w:val="0FAF02A7"/>
    <w:rsid w:val="180271E1"/>
    <w:rsid w:val="2234389F"/>
    <w:rsid w:val="26667958"/>
    <w:rsid w:val="2B2C5696"/>
    <w:rsid w:val="2B343FEF"/>
    <w:rsid w:val="2C735699"/>
    <w:rsid w:val="312F5BA5"/>
    <w:rsid w:val="33E62DED"/>
    <w:rsid w:val="383545BB"/>
    <w:rsid w:val="41187497"/>
    <w:rsid w:val="465A3DA9"/>
    <w:rsid w:val="47FE7C97"/>
    <w:rsid w:val="480E3506"/>
    <w:rsid w:val="48D051F7"/>
    <w:rsid w:val="52892DFA"/>
    <w:rsid w:val="58D973DD"/>
    <w:rsid w:val="61C962D9"/>
    <w:rsid w:val="632F06C8"/>
    <w:rsid w:val="6626486F"/>
    <w:rsid w:val="690E7C03"/>
    <w:rsid w:val="69171AF5"/>
    <w:rsid w:val="6982158C"/>
    <w:rsid w:val="69B712CE"/>
    <w:rsid w:val="6B821078"/>
    <w:rsid w:val="6CFD166B"/>
    <w:rsid w:val="6E325870"/>
    <w:rsid w:val="704B59F2"/>
    <w:rsid w:val="746852B3"/>
    <w:rsid w:val="75F92980"/>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3067</Words>
  <Characters>3181</Characters>
  <Lines>22</Lines>
  <Paragraphs>6</Paragraphs>
  <TotalTime>42</TotalTime>
  <ScaleCrop>false</ScaleCrop>
  <LinksUpToDate>false</LinksUpToDate>
  <CharactersWithSpaces>3271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对白</cp:lastModifiedBy>
  <cp:lastPrinted>2017-06-28T08:06:00Z</cp:lastPrinted>
  <dcterms:modified xsi:type="dcterms:W3CDTF">2023-07-26T01:21:58Z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9D5F3C05FE6F457F939E22D6398D6B54</vt:lpwstr>
  </property>
</Properties>
</file>