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282"/>
        <w:spacing w:before="110" w:line="186" w:lineRule="auto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:spacing w:val="6"/>
        </w:rPr>
        <w:t>2020 年预算绩效管理工作总结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pStyle w:val="BodyText"/>
        <w:ind w:left="3" w:right="101" w:firstLine="632"/>
        <w:spacing w:before="101" w:line="357" w:lineRule="auto"/>
        <w:jc w:val="both"/>
        <w:rPr/>
      </w:pPr>
      <w:r>
        <w:rPr>
          <w:spacing w:val="11"/>
        </w:rPr>
        <w:t>2020</w:t>
      </w:r>
      <w:r>
        <w:rPr>
          <w:spacing w:val="-35"/>
        </w:rPr>
        <w:t xml:space="preserve"> </w:t>
      </w:r>
      <w:r>
        <w:rPr>
          <w:spacing w:val="11"/>
        </w:rPr>
        <w:t>年，预算绩效工作在局班子的正确领导和上级财政</w:t>
      </w:r>
      <w:r>
        <w:rPr/>
        <w:t xml:space="preserve"> </w:t>
      </w:r>
      <w:r>
        <w:rPr>
          <w:spacing w:val="4"/>
        </w:rPr>
        <w:t>部门的大力支持下，预算绩效办认真贯彻中央、省、市有关文</w:t>
      </w:r>
      <w:r>
        <w:rPr>
          <w:spacing w:val="2"/>
        </w:rPr>
        <w:t xml:space="preserve"> </w:t>
      </w:r>
      <w:r>
        <w:rPr>
          <w:spacing w:val="4"/>
        </w:rPr>
        <w:t>件精神，加快建立全方位、全过程、全覆盖的预算绩效管理体</w:t>
      </w:r>
      <w:r>
        <w:rPr/>
        <w:t xml:space="preserve"> </w:t>
      </w:r>
      <w:r>
        <w:rPr>
          <w:spacing w:val="4"/>
        </w:rPr>
        <w:t>系，在积极做好新冠疫情防控的前提下，有效提高财政资金使</w:t>
      </w:r>
    </w:p>
    <w:p>
      <w:pPr>
        <w:pStyle w:val="BodyText"/>
        <w:ind w:left="3"/>
        <w:spacing w:before="1" w:line="225" w:lineRule="auto"/>
        <w:rPr/>
      </w:pPr>
      <w:r>
        <w:rPr>
          <w:spacing w:val="4"/>
        </w:rPr>
        <w:t>用效益。现就</w:t>
      </w:r>
      <w:r>
        <w:rPr>
          <w:spacing w:val="-44"/>
        </w:rPr>
        <w:t xml:space="preserve"> </w:t>
      </w:r>
      <w:r>
        <w:rPr>
          <w:spacing w:val="4"/>
        </w:rPr>
        <w:t>2020</w:t>
      </w:r>
      <w:r>
        <w:rPr>
          <w:spacing w:val="-47"/>
        </w:rPr>
        <w:t xml:space="preserve"> </w:t>
      </w:r>
      <w:r>
        <w:rPr>
          <w:spacing w:val="4"/>
        </w:rPr>
        <w:t>年的工作总结如下：</w:t>
      </w:r>
    </w:p>
    <w:p>
      <w:pPr>
        <w:ind w:left="638"/>
        <w:spacing w:before="221" w:line="60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1"/>
        </w:rPr>
        <w:t>一、预算绩效管理工作实施情况</w:t>
      </w:r>
    </w:p>
    <w:p>
      <w:pPr>
        <w:ind w:left="649"/>
        <w:spacing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1.进一步加强绩效管理制度建设</w:t>
      </w:r>
    </w:p>
    <w:p>
      <w:pPr>
        <w:pStyle w:val="BodyText"/>
        <w:ind w:firstLine="688"/>
        <w:spacing w:before="219" w:line="357" w:lineRule="auto"/>
        <w:jc w:val="both"/>
        <w:rPr/>
      </w:pPr>
      <w:r>
        <w:rPr>
          <w:spacing w:val="8"/>
        </w:rPr>
        <w:t>(1)为全面实施预算绩效管理，建立科学</w:t>
      </w:r>
      <w:r>
        <w:rPr>
          <w:spacing w:val="7"/>
        </w:rPr>
        <w:t>、合理的项目支</w:t>
      </w:r>
      <w:r>
        <w:rPr/>
        <w:t xml:space="preserve"> </w:t>
      </w:r>
      <w:r>
        <w:rPr>
          <w:spacing w:val="4"/>
        </w:rPr>
        <w:t>出绩效评价管理体系，提高财政资源配置效率和使用效益，根</w:t>
      </w:r>
      <w:r>
        <w:rPr>
          <w:spacing w:val="6"/>
        </w:rPr>
        <w:t xml:space="preserve"> </w:t>
      </w:r>
      <w:r>
        <w:rPr>
          <w:spacing w:val="4"/>
        </w:rPr>
        <w:t>据《中华人民共和国预算法》、财政部《项目支出绩效评价管</w:t>
      </w:r>
      <w:r>
        <w:rPr>
          <w:spacing w:val="6"/>
        </w:rPr>
        <w:t xml:space="preserve"> </w:t>
      </w:r>
      <w:r>
        <w:rPr>
          <w:spacing w:val="5"/>
        </w:rPr>
        <w:t>理办法》（财预〔2020〕10</w:t>
      </w:r>
      <w:r>
        <w:rPr>
          <w:spacing w:val="-36"/>
        </w:rPr>
        <w:t xml:space="preserve"> </w:t>
      </w:r>
      <w:r>
        <w:rPr>
          <w:spacing w:val="5"/>
        </w:rPr>
        <w:t>号）和《中共全南县委</w:t>
      </w:r>
      <w:r>
        <w:rPr>
          <w:spacing w:val="5"/>
        </w:rPr>
        <w:t xml:space="preserve"> </w:t>
      </w:r>
      <w:r>
        <w:rPr>
          <w:spacing w:val="5"/>
        </w:rPr>
        <w:t>全南县人</w:t>
      </w:r>
      <w:r>
        <w:rPr/>
        <w:t xml:space="preserve"> </w:t>
      </w:r>
      <w:r>
        <w:rPr>
          <w:spacing w:val="-3"/>
        </w:rPr>
        <w:t>民政府关于全面实施预算绩效管理的实施意见》（全发〔2</w:t>
      </w:r>
      <w:r>
        <w:rPr>
          <w:spacing w:val="-4"/>
        </w:rPr>
        <w:t>019〕</w:t>
      </w:r>
      <w:r>
        <w:rPr/>
        <w:t xml:space="preserve"> </w:t>
      </w:r>
      <w:r>
        <w:rPr>
          <w:spacing w:val="6"/>
        </w:rPr>
        <w:t>5</w:t>
      </w:r>
      <w:r>
        <w:rPr>
          <w:spacing w:val="-46"/>
        </w:rPr>
        <w:t xml:space="preserve"> </w:t>
      </w:r>
      <w:r>
        <w:rPr>
          <w:spacing w:val="6"/>
        </w:rPr>
        <w:t>号）等有关规定，我县制定出台了《全南县项目支出绩</w:t>
      </w:r>
      <w:r>
        <w:rPr>
          <w:spacing w:val="5"/>
        </w:rPr>
        <w:t>效评</w:t>
      </w:r>
    </w:p>
    <w:p>
      <w:pPr>
        <w:pStyle w:val="BodyText"/>
        <w:ind w:left="4"/>
        <w:spacing w:before="1" w:line="227" w:lineRule="auto"/>
        <w:rPr/>
      </w:pPr>
      <w:r>
        <w:rPr>
          <w:spacing w:val="3"/>
        </w:rPr>
        <w:t>价管理办法》。</w:t>
      </w:r>
    </w:p>
    <w:p>
      <w:pPr>
        <w:pStyle w:val="BodyText"/>
        <w:ind w:left="8" w:right="13" w:firstLine="679"/>
        <w:spacing w:before="220" w:line="357" w:lineRule="auto"/>
        <w:jc w:val="both"/>
        <w:rPr/>
      </w:pPr>
      <w:r>
        <w:rPr>
          <w:spacing w:val="-1"/>
        </w:rPr>
        <w:t>(2)结合我局各股室职能，明确职责分工、加强工作配合，</w:t>
      </w:r>
      <w:r>
        <w:rPr>
          <w:spacing w:val="6"/>
        </w:rPr>
        <w:t xml:space="preserve"> </w:t>
      </w:r>
      <w:r>
        <w:rPr>
          <w:spacing w:val="7"/>
        </w:rPr>
        <w:t>绩效办制定了《全南县财政局预算绩效管理内部工作规程》，</w:t>
      </w:r>
      <w:r>
        <w:rPr>
          <w:spacing w:val="4"/>
        </w:rPr>
        <w:t xml:space="preserve"> </w:t>
      </w:r>
      <w:r>
        <w:rPr>
          <w:spacing w:val="4"/>
        </w:rPr>
        <w:t>强化支出责任和效率意识。并成立了以局长为组长，副</w:t>
      </w:r>
      <w:r>
        <w:rPr>
          <w:spacing w:val="3"/>
        </w:rPr>
        <w:t>局长为</w:t>
      </w:r>
      <w:r>
        <w:rPr/>
        <w:t xml:space="preserve"> </w:t>
      </w:r>
      <w:r>
        <w:rPr>
          <w:spacing w:val="2"/>
        </w:rPr>
        <w:t>副组长，各股室长为成员的“预算绩效管理领导小组</w:t>
      </w:r>
      <w:r>
        <w:rPr>
          <w:spacing w:val="-106"/>
        </w:rPr>
        <w:t xml:space="preserve"> </w:t>
      </w:r>
      <w:r>
        <w:rPr>
          <w:spacing w:val="2"/>
        </w:rPr>
        <w:t>”，确保</w:t>
      </w:r>
    </w:p>
    <w:p>
      <w:pPr>
        <w:pStyle w:val="BodyText"/>
        <w:ind w:left="6"/>
        <w:spacing w:before="1" w:line="225" w:lineRule="auto"/>
        <w:rPr/>
      </w:pPr>
      <w:r>
        <w:rPr>
          <w:spacing w:val="6"/>
        </w:rPr>
        <w:t>预算绩效工作有序推进。</w:t>
      </w:r>
    </w:p>
    <w:p>
      <w:pPr>
        <w:pStyle w:val="BodyText"/>
        <w:ind w:left="688"/>
        <w:spacing w:before="221" w:line="600" w:lineRule="exact"/>
        <w:rPr/>
      </w:pPr>
      <w:r>
        <w:rPr>
          <w:spacing w:val="8"/>
          <w:position w:val="21"/>
        </w:rPr>
        <w:t>(3)制定了《全南县预算绩效管理暂行办</w:t>
      </w:r>
      <w:r>
        <w:rPr>
          <w:spacing w:val="7"/>
          <w:position w:val="21"/>
        </w:rPr>
        <w:t>法》，进一步明</w:t>
      </w:r>
    </w:p>
    <w:p>
      <w:pPr>
        <w:pStyle w:val="BodyText"/>
        <w:ind w:left="4"/>
        <w:spacing w:line="226" w:lineRule="auto"/>
        <w:rPr/>
      </w:pPr>
      <w:r>
        <w:rPr>
          <w:spacing w:val="4"/>
        </w:rPr>
        <w:t>确预算绩效管理的内容和流程，厘清县财政局与预算部门（单</w:t>
      </w:r>
    </w:p>
    <w:p>
      <w:pPr>
        <w:spacing w:line="226" w:lineRule="auto"/>
        <w:sectPr>
          <w:footerReference w:type="default" r:id="rId1"/>
          <w:pgSz w:w="11906" w:h="16839"/>
          <w:pgMar w:top="1431" w:right="1599" w:bottom="1124" w:left="1719" w:header="0" w:footer="888" w:gutter="0"/>
        </w:sectPr>
        <w:rPr/>
      </w:pPr>
    </w:p>
    <w:p>
      <w:pPr>
        <w:pStyle w:val="BodyText"/>
        <w:ind w:left="15"/>
        <w:spacing w:before="215" w:line="227" w:lineRule="auto"/>
        <w:rPr/>
      </w:pPr>
      <w:r>
        <w:rPr>
          <w:spacing w:val="8"/>
        </w:rPr>
        <w:t>位）职责分工，强化支出责任和效率意识。</w:t>
      </w:r>
    </w:p>
    <w:p>
      <w:pPr>
        <w:ind w:left="641"/>
        <w:spacing w:before="217" w:line="229" w:lineRule="auto"/>
        <w:outlineLvl w:val="0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2.开展</w:t>
      </w:r>
      <w:r>
        <w:rPr>
          <w:rFonts w:ascii="KaiTi" w:hAnsi="KaiTi" w:eastAsia="KaiTi" w:cs="KaiTi"/>
          <w:sz w:val="31"/>
          <w:szCs w:val="31"/>
          <w:spacing w:val="-50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2020</w:t>
      </w:r>
      <w:r>
        <w:rPr>
          <w:rFonts w:ascii="KaiTi" w:hAnsi="KaiTi" w:eastAsia="KaiTi" w:cs="KaiTi"/>
          <w:sz w:val="31"/>
          <w:szCs w:val="31"/>
          <w:spacing w:val="-6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年预算绩效目标管理工作</w:t>
      </w:r>
    </w:p>
    <w:p>
      <w:pPr>
        <w:pStyle w:val="BodyText"/>
        <w:ind w:left="8" w:right="87" w:firstLine="649"/>
        <w:spacing w:before="218" w:line="357" w:lineRule="auto"/>
        <w:jc w:val="both"/>
        <w:rPr/>
      </w:pPr>
      <w:r>
        <w:rPr>
          <w:spacing w:val="30"/>
        </w:rPr>
        <w:t>绩效目标管理对象包括县直各部门及其所属单位申报</w:t>
      </w:r>
      <w:r>
        <w:rPr>
          <w:spacing w:val="17"/>
        </w:rPr>
        <w:t xml:space="preserve"> </w:t>
      </w:r>
      <w:r>
        <w:rPr>
          <w:spacing w:val="11"/>
        </w:rPr>
        <w:t>2020</w:t>
      </w:r>
      <w:r>
        <w:rPr>
          <w:spacing w:val="-39"/>
        </w:rPr>
        <w:t xml:space="preserve"> </w:t>
      </w:r>
      <w:r>
        <w:rPr>
          <w:spacing w:val="11"/>
        </w:rPr>
        <w:t>年度县级预算安排的专项资金项目绩效目标以及部门整</w:t>
      </w:r>
      <w:r>
        <w:rPr/>
        <w:t xml:space="preserve"> </w:t>
      </w:r>
      <w:r>
        <w:rPr>
          <w:spacing w:val="12"/>
        </w:rPr>
        <w:t>体支出绩效目标。2020</w:t>
      </w:r>
      <w:r>
        <w:rPr>
          <w:spacing w:val="-29"/>
        </w:rPr>
        <w:t xml:space="preserve"> </w:t>
      </w:r>
      <w:r>
        <w:rPr>
          <w:spacing w:val="12"/>
        </w:rPr>
        <w:t>年预算安排的部门各类项目支出</w:t>
      </w:r>
      <w:r>
        <w:rPr>
          <w:spacing w:val="-49"/>
        </w:rPr>
        <w:t xml:space="preserve"> </w:t>
      </w:r>
      <w:r>
        <w:rPr>
          <w:spacing w:val="12"/>
        </w:rPr>
        <w:t>3.8</w:t>
      </w:r>
      <w:r>
        <w:rPr/>
        <w:t xml:space="preserve"> </w:t>
      </w:r>
      <w:r>
        <w:rPr>
          <w:spacing w:val="1"/>
        </w:rPr>
        <w:t>亿元，其中本级资金</w:t>
      </w:r>
      <w:r>
        <w:rPr>
          <w:spacing w:val="-61"/>
        </w:rPr>
        <w:t xml:space="preserve"> </w:t>
      </w:r>
      <w:r>
        <w:rPr>
          <w:spacing w:val="1"/>
        </w:rPr>
        <w:t>2.95</w:t>
      </w:r>
      <w:r>
        <w:rPr>
          <w:spacing w:val="-49"/>
        </w:rPr>
        <w:t xml:space="preserve"> </w:t>
      </w:r>
      <w:r>
        <w:rPr>
          <w:spacing w:val="1"/>
        </w:rPr>
        <w:t>亿元、上级资金</w:t>
      </w:r>
      <w:r>
        <w:rPr>
          <w:spacing w:val="-60"/>
        </w:rPr>
        <w:t xml:space="preserve"> </w:t>
      </w:r>
      <w:r>
        <w:rPr>
          <w:spacing w:val="1"/>
        </w:rPr>
        <w:t>0.85</w:t>
      </w:r>
      <w:r>
        <w:rPr>
          <w:spacing w:val="-50"/>
        </w:rPr>
        <w:t xml:space="preserve"> </w:t>
      </w:r>
      <w:r>
        <w:rPr>
          <w:spacing w:val="1"/>
        </w:rPr>
        <w:t>亿元</w:t>
      </w:r>
      <w:r>
        <w:rPr/>
        <w:t>，本年申</w:t>
      </w:r>
    </w:p>
    <w:p>
      <w:pPr>
        <w:pStyle w:val="BodyText"/>
        <w:ind w:left="14"/>
        <w:spacing w:before="1" w:line="227" w:lineRule="auto"/>
        <w:rPr/>
      </w:pPr>
      <w:r>
        <w:rPr/>
        <w:t>报项目</w:t>
      </w:r>
      <w:r>
        <w:rPr>
          <w:spacing w:val="-38"/>
        </w:rPr>
        <w:t xml:space="preserve"> </w:t>
      </w:r>
      <w:r>
        <w:rPr/>
        <w:t>139</w:t>
      </w:r>
      <w:r>
        <w:rPr>
          <w:spacing w:val="-55"/>
        </w:rPr>
        <w:t xml:space="preserve"> </w:t>
      </w:r>
      <w:r>
        <w:rPr/>
        <w:t>个，资金达</w:t>
      </w:r>
      <w:r>
        <w:rPr>
          <w:spacing w:val="-56"/>
        </w:rPr>
        <w:t xml:space="preserve"> </w:t>
      </w:r>
      <w:r>
        <w:rPr/>
        <w:t>3.08</w:t>
      </w:r>
      <w:r>
        <w:rPr>
          <w:spacing w:val="-49"/>
        </w:rPr>
        <w:t xml:space="preserve"> </w:t>
      </w:r>
      <w:r>
        <w:rPr/>
        <w:t>亿元，</w:t>
      </w:r>
      <w:r>
        <w:rPr>
          <w:spacing w:val="-73"/>
        </w:rPr>
        <w:t xml:space="preserve"> </w:t>
      </w:r>
      <w:r>
        <w:rPr/>
        <w:t>占项目资金的</w:t>
      </w:r>
      <w:r>
        <w:rPr>
          <w:spacing w:val="-60"/>
        </w:rPr>
        <w:t xml:space="preserve"> </w:t>
      </w:r>
      <w:r>
        <w:rPr/>
        <w:t>81%。</w:t>
      </w:r>
    </w:p>
    <w:p>
      <w:pPr>
        <w:ind w:left="644"/>
        <w:spacing w:before="217" w:line="229" w:lineRule="auto"/>
        <w:outlineLvl w:val="0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3.积极推进预算项目支出绩效自评工作</w:t>
      </w:r>
    </w:p>
    <w:p>
      <w:pPr>
        <w:pStyle w:val="BodyText"/>
        <w:ind w:left="14" w:firstLine="640"/>
        <w:spacing w:before="219" w:line="357" w:lineRule="auto"/>
        <w:jc w:val="both"/>
        <w:rPr/>
      </w:pPr>
      <w:r>
        <w:rPr>
          <w:spacing w:val="3"/>
        </w:rPr>
        <w:t>积极组织县直部门（单位）项目资金绩效自评工作，上半</w:t>
      </w:r>
      <w:r>
        <w:rPr>
          <w:spacing w:val="12"/>
        </w:rPr>
        <w:t xml:space="preserve"> </w:t>
      </w:r>
      <w:r>
        <w:rPr>
          <w:spacing w:val="7"/>
        </w:rPr>
        <w:t>年县财政局印发了《关于开展</w:t>
      </w:r>
      <w:r>
        <w:rPr>
          <w:spacing w:val="-41"/>
        </w:rPr>
        <w:t xml:space="preserve"> </w:t>
      </w:r>
      <w:r>
        <w:rPr>
          <w:spacing w:val="7"/>
        </w:rPr>
        <w:t>2019</w:t>
      </w:r>
      <w:r>
        <w:rPr>
          <w:spacing w:val="-47"/>
        </w:rPr>
        <w:t xml:space="preserve"> </w:t>
      </w:r>
      <w:r>
        <w:rPr>
          <w:spacing w:val="7"/>
        </w:rPr>
        <w:t>年度预算项目支出绩效自</w:t>
      </w:r>
      <w:r>
        <w:rPr/>
        <w:t xml:space="preserve"> </w:t>
      </w:r>
      <w:r>
        <w:rPr>
          <w:spacing w:val="3"/>
        </w:rPr>
        <w:t>评工作的通知》（全财发〔2020〕37</w:t>
      </w:r>
      <w:r>
        <w:rPr>
          <w:spacing w:val="-45"/>
        </w:rPr>
        <w:t xml:space="preserve"> </w:t>
      </w:r>
      <w:r>
        <w:rPr>
          <w:spacing w:val="3"/>
        </w:rPr>
        <w:t>号</w:t>
      </w:r>
      <w:r>
        <w:rPr>
          <w:spacing w:val="12"/>
        </w:rPr>
        <w:t>），</w:t>
      </w:r>
      <w:r>
        <w:rPr>
          <w:spacing w:val="3"/>
        </w:rPr>
        <w:t>组织对</w:t>
      </w:r>
      <w:r>
        <w:rPr>
          <w:spacing w:val="-61"/>
        </w:rPr>
        <w:t xml:space="preserve"> </w:t>
      </w:r>
      <w:r>
        <w:rPr>
          <w:spacing w:val="3"/>
        </w:rPr>
        <w:t>2</w:t>
      </w:r>
      <w:r>
        <w:rPr>
          <w:spacing w:val="2"/>
        </w:rPr>
        <w:t>019</w:t>
      </w:r>
      <w:r>
        <w:rPr>
          <w:spacing w:val="-47"/>
        </w:rPr>
        <w:t xml:space="preserve"> </w:t>
      </w:r>
      <w:r>
        <w:rPr>
          <w:spacing w:val="2"/>
        </w:rPr>
        <w:t>年度</w:t>
      </w:r>
      <w:r>
        <w:rPr/>
        <w:t xml:space="preserve"> </w:t>
      </w:r>
      <w:r>
        <w:rPr>
          <w:spacing w:val="4"/>
        </w:rPr>
        <w:t>县直各部门及其所属单位专项资金进行了自评，包括本级资金</w:t>
      </w:r>
      <w:r>
        <w:rPr>
          <w:spacing w:val="2"/>
        </w:rPr>
        <w:t xml:space="preserve"> </w:t>
      </w:r>
      <w:r>
        <w:rPr>
          <w:spacing w:val="-2"/>
        </w:rPr>
        <w:t>和上级资金。本次参与自评的部门有</w:t>
      </w:r>
      <w:r>
        <w:rPr>
          <w:spacing w:val="-56"/>
        </w:rPr>
        <w:t xml:space="preserve"> </w:t>
      </w:r>
      <w:r>
        <w:rPr>
          <w:spacing w:val="-2"/>
        </w:rPr>
        <w:t>56</w:t>
      </w:r>
      <w:r>
        <w:rPr>
          <w:spacing w:val="-52"/>
        </w:rPr>
        <w:t xml:space="preserve"> </w:t>
      </w:r>
      <w:r>
        <w:rPr>
          <w:spacing w:val="-2"/>
        </w:rPr>
        <w:t>个，涉</w:t>
      </w:r>
      <w:r>
        <w:rPr>
          <w:spacing w:val="-3"/>
        </w:rPr>
        <w:t>及项目</w:t>
      </w:r>
      <w:r>
        <w:rPr>
          <w:spacing w:val="-38"/>
        </w:rPr>
        <w:t xml:space="preserve"> </w:t>
      </w:r>
      <w:r>
        <w:rPr>
          <w:spacing w:val="-3"/>
        </w:rPr>
        <w:t>103</w:t>
      </w:r>
      <w:r>
        <w:rPr>
          <w:spacing w:val="-55"/>
        </w:rPr>
        <w:t xml:space="preserve"> </w:t>
      </w:r>
      <w:r>
        <w:rPr>
          <w:spacing w:val="-3"/>
        </w:rPr>
        <w:t>个，</w:t>
      </w:r>
      <w:r>
        <w:rPr/>
        <w:t xml:space="preserve"> </w:t>
      </w:r>
      <w:r>
        <w:rPr>
          <w:spacing w:val="2"/>
        </w:rPr>
        <w:t>自评金额达</w:t>
      </w:r>
      <w:r>
        <w:rPr>
          <w:spacing w:val="-41"/>
        </w:rPr>
        <w:t xml:space="preserve"> </w:t>
      </w:r>
      <w:r>
        <w:rPr>
          <w:spacing w:val="2"/>
        </w:rPr>
        <w:t>2.9</w:t>
      </w:r>
      <w:r>
        <w:rPr>
          <w:spacing w:val="-50"/>
        </w:rPr>
        <w:t xml:space="preserve"> </w:t>
      </w:r>
      <w:r>
        <w:rPr>
          <w:spacing w:val="2"/>
        </w:rPr>
        <w:t>亿元，其中本级资金</w:t>
      </w:r>
      <w:r>
        <w:rPr>
          <w:spacing w:val="-58"/>
        </w:rPr>
        <w:t xml:space="preserve"> </w:t>
      </w:r>
      <w:r>
        <w:rPr>
          <w:spacing w:val="2"/>
        </w:rPr>
        <w:t>2.1</w:t>
      </w:r>
      <w:r>
        <w:rPr>
          <w:spacing w:val="-52"/>
        </w:rPr>
        <w:t xml:space="preserve"> </w:t>
      </w:r>
      <w:r>
        <w:rPr>
          <w:spacing w:val="2"/>
        </w:rPr>
        <w:t>亿元，上级资金</w:t>
      </w:r>
      <w:r>
        <w:rPr>
          <w:spacing w:val="-60"/>
        </w:rPr>
        <w:t xml:space="preserve"> </w:t>
      </w:r>
      <w:r>
        <w:rPr>
          <w:spacing w:val="2"/>
        </w:rPr>
        <w:t>0.8</w:t>
      </w:r>
    </w:p>
    <w:p>
      <w:pPr>
        <w:pStyle w:val="BodyText"/>
        <w:ind w:left="18"/>
        <w:spacing w:before="2" w:line="227" w:lineRule="auto"/>
        <w:rPr/>
      </w:pPr>
      <w:r>
        <w:rPr>
          <w:spacing w:val="5"/>
        </w:rPr>
        <w:t>亿元，本级资金占</w:t>
      </w:r>
      <w:r>
        <w:rPr>
          <w:spacing w:val="-53"/>
        </w:rPr>
        <w:t xml:space="preserve"> </w:t>
      </w:r>
      <w:r>
        <w:rPr>
          <w:spacing w:val="5"/>
        </w:rPr>
        <w:t>2019</w:t>
      </w:r>
      <w:r>
        <w:rPr>
          <w:spacing w:val="-47"/>
        </w:rPr>
        <w:t xml:space="preserve"> </w:t>
      </w:r>
      <w:r>
        <w:rPr>
          <w:spacing w:val="5"/>
        </w:rPr>
        <w:t>年纳入绩效管理范围资金的</w:t>
      </w:r>
      <w:r>
        <w:rPr>
          <w:spacing w:val="-57"/>
        </w:rPr>
        <w:t xml:space="preserve"> </w:t>
      </w:r>
      <w:r>
        <w:rPr>
          <w:spacing w:val="5"/>
        </w:rPr>
        <w:t>72.4%。</w:t>
      </w:r>
    </w:p>
    <w:p>
      <w:pPr>
        <w:ind w:left="635"/>
        <w:spacing w:before="216" w:line="229" w:lineRule="auto"/>
        <w:outlineLvl w:val="0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4.全面实施部门整体支出绩效自评工作</w:t>
      </w:r>
    </w:p>
    <w:p>
      <w:pPr>
        <w:pStyle w:val="BodyText"/>
        <w:ind w:left="11" w:right="87" w:firstLine="652"/>
        <w:spacing w:before="219" w:line="357" w:lineRule="auto"/>
        <w:jc w:val="both"/>
        <w:rPr/>
      </w:pPr>
      <w:r>
        <w:rPr>
          <w:spacing w:val="3"/>
        </w:rPr>
        <w:t>为促进部门从整体上提升预算绩效管理工作水平，切实增</w:t>
      </w:r>
      <w:r>
        <w:rPr>
          <w:spacing w:val="6"/>
        </w:rPr>
        <w:t xml:space="preserve"> </w:t>
      </w:r>
      <w:r>
        <w:rPr>
          <w:spacing w:val="4"/>
        </w:rPr>
        <w:t>强主管部门以及资金使用单位整体支出绩效意识，进一步发挥</w:t>
      </w:r>
      <w:r>
        <w:rPr>
          <w:spacing w:val="3"/>
        </w:rPr>
        <w:t xml:space="preserve"> </w:t>
      </w:r>
      <w:r>
        <w:rPr>
          <w:spacing w:val="4"/>
        </w:rPr>
        <w:t>财政资金使用效益，保障部门更好地履行职责。县财政局印发</w:t>
      </w:r>
      <w:r>
        <w:rPr>
          <w:spacing w:val="5"/>
        </w:rPr>
        <w:t xml:space="preserve"> </w:t>
      </w:r>
      <w:r>
        <w:rPr>
          <w:spacing w:val="18"/>
        </w:rPr>
        <w:t>《关于开展</w:t>
      </w:r>
      <w:r>
        <w:rPr>
          <w:spacing w:val="-32"/>
        </w:rPr>
        <w:t xml:space="preserve"> </w:t>
      </w:r>
      <w:r>
        <w:rPr>
          <w:spacing w:val="18"/>
        </w:rPr>
        <w:t>2019</w:t>
      </w:r>
      <w:r>
        <w:rPr>
          <w:spacing w:val="-33"/>
        </w:rPr>
        <w:t xml:space="preserve"> </w:t>
      </w:r>
      <w:r>
        <w:rPr>
          <w:spacing w:val="18"/>
        </w:rPr>
        <w:t>年度县直部门整体支出绩效评价工作的通</w:t>
      </w:r>
      <w:r>
        <w:rPr/>
        <w:t xml:space="preserve"> </w:t>
      </w:r>
      <w:r>
        <w:rPr>
          <w:spacing w:val="3"/>
        </w:rPr>
        <w:t>知》（全财发〔2020〕65</w:t>
      </w:r>
      <w:r>
        <w:rPr>
          <w:spacing w:val="-45"/>
        </w:rPr>
        <w:t xml:space="preserve"> </w:t>
      </w:r>
      <w:r>
        <w:rPr>
          <w:spacing w:val="3"/>
        </w:rPr>
        <w:t>号</w:t>
      </w:r>
      <w:r>
        <w:rPr>
          <w:spacing w:val="12"/>
        </w:rPr>
        <w:t>），</w:t>
      </w:r>
      <w:r>
        <w:rPr>
          <w:spacing w:val="3"/>
        </w:rPr>
        <w:t>组织对</w:t>
      </w:r>
      <w:r>
        <w:rPr>
          <w:spacing w:val="-61"/>
        </w:rPr>
        <w:t xml:space="preserve"> </w:t>
      </w:r>
      <w:r>
        <w:rPr>
          <w:spacing w:val="3"/>
        </w:rPr>
        <w:t>2019</w:t>
      </w:r>
      <w:r>
        <w:rPr>
          <w:spacing w:val="-47"/>
        </w:rPr>
        <w:t xml:space="preserve"> </w:t>
      </w:r>
      <w:r>
        <w:rPr>
          <w:spacing w:val="3"/>
        </w:rPr>
        <w:t>年度所有县直部</w:t>
      </w:r>
    </w:p>
    <w:p>
      <w:pPr>
        <w:pStyle w:val="BodyText"/>
        <w:ind w:left="45"/>
        <w:spacing w:before="1" w:line="225" w:lineRule="auto"/>
        <w:rPr/>
      </w:pPr>
      <w:r>
        <w:rPr>
          <w:spacing w:val="6"/>
        </w:rPr>
        <w:t>门（单位）实施部门整体支出绩效自评工作。</w:t>
      </w:r>
    </w:p>
    <w:p>
      <w:pPr>
        <w:ind w:left="637"/>
        <w:spacing w:before="221" w:line="229" w:lineRule="auto"/>
        <w:outlineLvl w:val="0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5.聘请第三方机构开展绩效评价工作</w:t>
      </w:r>
    </w:p>
    <w:p>
      <w:pPr>
        <w:spacing w:line="229" w:lineRule="auto"/>
        <w:sectPr>
          <w:footerReference w:type="default" r:id="rId2"/>
          <w:pgSz w:w="11906" w:h="16839"/>
          <w:pgMar w:top="1431" w:right="1613" w:bottom="1123" w:left="1708" w:header="0" w:footer="888" w:gutter="0"/>
        </w:sectPr>
        <w:rPr>
          <w:rFonts w:ascii="KaiTi" w:hAnsi="KaiTi" w:eastAsia="KaiTi" w:cs="KaiTi"/>
          <w:sz w:val="31"/>
          <w:szCs w:val="31"/>
        </w:rPr>
      </w:pPr>
    </w:p>
    <w:p>
      <w:pPr>
        <w:pStyle w:val="BodyText"/>
        <w:ind w:firstLine="649"/>
        <w:spacing w:before="220" w:line="357" w:lineRule="auto"/>
        <w:jc w:val="both"/>
        <w:rPr/>
      </w:pPr>
      <w:r>
        <w:rPr>
          <w:spacing w:val="7"/>
        </w:rPr>
        <w:t>为认真做好</w:t>
      </w:r>
      <w:r>
        <w:rPr>
          <w:spacing w:val="-57"/>
        </w:rPr>
        <w:t xml:space="preserve"> </w:t>
      </w:r>
      <w:r>
        <w:rPr>
          <w:spacing w:val="7"/>
        </w:rPr>
        <w:t>2019</w:t>
      </w:r>
      <w:r>
        <w:rPr>
          <w:spacing w:val="-45"/>
        </w:rPr>
        <w:t xml:space="preserve"> </w:t>
      </w:r>
      <w:r>
        <w:rPr>
          <w:spacing w:val="7"/>
        </w:rPr>
        <w:t>年度县级预算绩效评价工作，根据绩效</w:t>
      </w:r>
      <w:r>
        <w:rPr/>
        <w:t xml:space="preserve"> </w:t>
      </w:r>
      <w:r>
        <w:rPr>
          <w:spacing w:val="3"/>
        </w:rPr>
        <w:t>相关要求，引入第三方机构参与预算绩效评价工作，今年引入</w:t>
      </w:r>
      <w:r>
        <w:rPr>
          <w:spacing w:val="3"/>
        </w:rPr>
        <w:t xml:space="preserve"> </w:t>
      </w:r>
      <w:r>
        <w:rPr>
          <w:spacing w:val="3"/>
        </w:rPr>
        <w:t>两家事务所参与绩效评价，分别是恒诚会计事务所和华泰会计</w:t>
      </w:r>
      <w:r>
        <w:rPr>
          <w:spacing w:val="3"/>
        </w:rPr>
        <w:t xml:space="preserve"> </w:t>
      </w:r>
      <w:r>
        <w:rPr>
          <w:spacing w:val="3"/>
        </w:rPr>
        <w:t>事务所，评价项目分别为：看守所、拘留所建设、教育奖励资</w:t>
      </w:r>
      <w:r>
        <w:rPr>
          <w:spacing w:val="3"/>
        </w:rPr>
        <w:t xml:space="preserve"> </w:t>
      </w:r>
      <w:r>
        <w:rPr>
          <w:spacing w:val="3"/>
        </w:rPr>
        <w:t>金（中考、高考）、高中课后服务费、计生利益导向经费、已</w:t>
      </w:r>
      <w:r>
        <w:rPr>
          <w:spacing w:val="3"/>
        </w:rPr>
        <w:t xml:space="preserve"> </w:t>
      </w:r>
      <w:r>
        <w:rPr>
          <w:spacing w:val="8"/>
        </w:rPr>
        <w:t>扎一女户、二女户奖励、基本公共卫生服务、城区绿化养护、</w:t>
      </w:r>
      <w:r>
        <w:rPr>
          <w:spacing w:val="6"/>
        </w:rPr>
        <w:t xml:space="preserve"> </w:t>
      </w:r>
      <w:r>
        <w:rPr>
          <w:spacing w:val="11"/>
        </w:rPr>
        <w:t>第七次森林资源二类调查等</w:t>
      </w:r>
      <w:r>
        <w:rPr>
          <w:spacing w:val="-43"/>
        </w:rPr>
        <w:t xml:space="preserve"> </w:t>
      </w:r>
      <w:r>
        <w:rPr>
          <w:spacing w:val="11"/>
        </w:rPr>
        <w:t>8</w:t>
      </w:r>
      <w:r>
        <w:rPr>
          <w:spacing w:val="-45"/>
        </w:rPr>
        <w:t xml:space="preserve"> </w:t>
      </w:r>
      <w:r>
        <w:rPr>
          <w:spacing w:val="11"/>
        </w:rPr>
        <w:t>个项目支出，</w:t>
      </w:r>
      <w:r>
        <w:rPr>
          <w:spacing w:val="-88"/>
        </w:rPr>
        <w:t xml:space="preserve"> </w:t>
      </w:r>
      <w:r>
        <w:rPr>
          <w:spacing w:val="11"/>
        </w:rPr>
        <w:t>以及县农业农村</w:t>
      </w:r>
      <w:r>
        <w:rPr/>
        <w:t xml:space="preserve"> </w:t>
      </w:r>
      <w:r>
        <w:rPr>
          <w:spacing w:val="-3"/>
        </w:rPr>
        <w:t>局、县就业局、县行政服务中心等三个部门开展部门整</w:t>
      </w:r>
      <w:r>
        <w:rPr>
          <w:spacing w:val="-4"/>
        </w:rPr>
        <w:t>体评价。</w:t>
      </w:r>
      <w:r>
        <w:rPr/>
        <w:t xml:space="preserve"> </w:t>
      </w:r>
      <w:r>
        <w:rPr>
          <w:spacing w:val="7"/>
        </w:rPr>
        <w:t>本次评价涉及项目资金</w:t>
      </w:r>
      <w:r>
        <w:rPr>
          <w:spacing w:val="-53"/>
        </w:rPr>
        <w:t xml:space="preserve"> </w:t>
      </w:r>
      <w:r>
        <w:rPr>
          <w:spacing w:val="7"/>
        </w:rPr>
        <w:t>6300</w:t>
      </w:r>
      <w:r>
        <w:rPr>
          <w:spacing w:val="-35"/>
        </w:rPr>
        <w:t xml:space="preserve"> </w:t>
      </w:r>
      <w:r>
        <w:rPr>
          <w:spacing w:val="7"/>
        </w:rPr>
        <w:t>多万元。为明年全面实施绩效评</w:t>
      </w:r>
    </w:p>
    <w:p>
      <w:pPr>
        <w:pStyle w:val="BodyText"/>
        <w:ind w:left="1"/>
        <w:spacing w:before="1" w:line="227" w:lineRule="auto"/>
        <w:rPr/>
      </w:pPr>
      <w:r>
        <w:rPr>
          <w:spacing w:val="4"/>
        </w:rPr>
        <w:t>价打好基础。</w:t>
      </w:r>
    </w:p>
    <w:p>
      <w:pPr>
        <w:ind w:left="628"/>
        <w:spacing w:before="216" w:line="229" w:lineRule="auto"/>
        <w:outlineLvl w:val="0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6.预算绩效管理信息系统上线</w:t>
      </w:r>
    </w:p>
    <w:p>
      <w:pPr>
        <w:pStyle w:val="BodyText"/>
        <w:ind w:left="2" w:right="113" w:firstLine="637"/>
        <w:spacing w:before="217" w:line="357" w:lineRule="auto"/>
        <w:jc w:val="both"/>
        <w:rPr/>
      </w:pPr>
      <w:r>
        <w:rPr>
          <w:spacing w:val="7"/>
        </w:rPr>
        <w:t>根据省财政厅和市财政局的统一部署，布置我县</w:t>
      </w:r>
      <w:r>
        <w:rPr>
          <w:spacing w:val="-47"/>
        </w:rPr>
        <w:t xml:space="preserve"> </w:t>
      </w:r>
      <w:r>
        <w:rPr>
          <w:spacing w:val="7"/>
        </w:rPr>
        <w:t>2021</w:t>
      </w:r>
      <w:r>
        <w:rPr>
          <w:spacing w:val="-47"/>
        </w:rPr>
        <w:t xml:space="preserve"> </w:t>
      </w:r>
      <w:r>
        <w:rPr>
          <w:spacing w:val="7"/>
        </w:rPr>
        <w:t>年</w:t>
      </w:r>
      <w:r>
        <w:rPr/>
        <w:t xml:space="preserve"> </w:t>
      </w:r>
      <w:r>
        <w:rPr>
          <w:spacing w:val="11"/>
        </w:rPr>
        <w:t>预算绩效信息系统上线事宜，2021</w:t>
      </w:r>
      <w:r>
        <w:rPr>
          <w:spacing w:val="-43"/>
        </w:rPr>
        <w:t xml:space="preserve"> </w:t>
      </w:r>
      <w:r>
        <w:rPr>
          <w:spacing w:val="11"/>
        </w:rPr>
        <w:t>年起事前绩效</w:t>
      </w:r>
      <w:r>
        <w:rPr>
          <w:spacing w:val="10"/>
        </w:rPr>
        <w:t>评估、绩效</w:t>
      </w:r>
    </w:p>
    <w:p>
      <w:pPr>
        <w:pStyle w:val="BodyText"/>
        <w:spacing w:line="226" w:lineRule="auto"/>
        <w:jc w:val="right"/>
        <w:rPr/>
      </w:pPr>
      <w:r>
        <w:rPr>
          <w:spacing w:val="5"/>
        </w:rPr>
        <w:t>目标管理、绩效评价、绩效监控等均通过系统线上运行报送。</w:t>
      </w:r>
    </w:p>
    <w:p>
      <w:pPr>
        <w:ind w:left="634"/>
        <w:spacing w:before="220" w:line="226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二、610</w:t>
      </w:r>
      <w:r>
        <w:rPr>
          <w:rFonts w:ascii="SimHei" w:hAnsi="SimHei" w:eastAsia="SimHei" w:cs="SimHei"/>
          <w:sz w:val="31"/>
          <w:szCs w:val="31"/>
          <w:spacing w:val="-61"/>
        </w:rPr>
        <w:t xml:space="preserve"> 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水毁灾建项目完成情况</w:t>
      </w:r>
    </w:p>
    <w:p>
      <w:pPr>
        <w:pStyle w:val="BodyText"/>
        <w:ind w:left="1" w:right="47" w:firstLine="639"/>
        <w:spacing w:before="223" w:line="357" w:lineRule="auto"/>
        <w:jc w:val="both"/>
        <w:rPr/>
      </w:pPr>
      <w:r>
        <w:rPr>
          <w:spacing w:val="6"/>
        </w:rPr>
        <w:t>对各业主单位申报的水毁灾后重建项目认真细致地审核，</w:t>
      </w:r>
      <w:r>
        <w:rPr>
          <w:spacing w:val="3"/>
        </w:rPr>
        <w:t xml:space="preserve"> </w:t>
      </w:r>
      <w:r>
        <w:rPr>
          <w:spacing w:val="4"/>
        </w:rPr>
        <w:t>对不符合的材料要求业主单位按规定补充完整，并督促业主单</w:t>
      </w:r>
      <w:r>
        <w:rPr>
          <w:spacing w:val="1"/>
        </w:rPr>
        <w:t xml:space="preserve"> </w:t>
      </w:r>
      <w:r>
        <w:rPr>
          <w:spacing w:val="15"/>
        </w:rPr>
        <w:t>位加快灾建项目的建设进度，争取早日保质保量完工。20</w:t>
      </w:r>
      <w:r>
        <w:rPr>
          <w:spacing w:val="14"/>
        </w:rPr>
        <w:t>20</w:t>
      </w:r>
      <w:r>
        <w:rPr/>
        <w:t xml:space="preserve"> </w:t>
      </w:r>
      <w:r>
        <w:rPr>
          <w:spacing w:val="4"/>
        </w:rPr>
        <w:t>年审核灾后重建项目</w:t>
      </w:r>
      <w:r>
        <w:rPr>
          <w:spacing w:val="-24"/>
        </w:rPr>
        <w:t xml:space="preserve"> </w:t>
      </w:r>
      <w:r>
        <w:rPr>
          <w:spacing w:val="4"/>
        </w:rPr>
        <w:t>164</w:t>
      </w:r>
      <w:r>
        <w:rPr>
          <w:spacing w:val="-52"/>
        </w:rPr>
        <w:t xml:space="preserve"> </w:t>
      </w:r>
      <w:r>
        <w:rPr>
          <w:spacing w:val="4"/>
        </w:rPr>
        <w:t>个，涉及工程金额</w:t>
      </w:r>
      <w:r>
        <w:rPr>
          <w:spacing w:val="-39"/>
        </w:rPr>
        <w:t xml:space="preserve"> </w:t>
      </w:r>
      <w:r>
        <w:rPr>
          <w:spacing w:val="4"/>
        </w:rPr>
        <w:t>1.02</w:t>
      </w:r>
      <w:r>
        <w:rPr>
          <w:spacing w:val="-49"/>
        </w:rPr>
        <w:t xml:space="preserve"> </w:t>
      </w:r>
      <w:r>
        <w:rPr>
          <w:spacing w:val="4"/>
        </w:rPr>
        <w:t>亿元，按工</w:t>
      </w:r>
    </w:p>
    <w:p>
      <w:pPr>
        <w:pStyle w:val="BodyText"/>
        <w:ind w:left="2"/>
        <w:spacing w:line="226" w:lineRule="auto"/>
        <w:rPr/>
      </w:pPr>
      <w:r>
        <w:rPr>
          <w:spacing w:val="5"/>
        </w:rPr>
        <w:t>程进度拨付资金</w:t>
      </w:r>
      <w:r>
        <w:rPr>
          <w:spacing w:val="-43"/>
        </w:rPr>
        <w:t xml:space="preserve"> </w:t>
      </w:r>
      <w:r>
        <w:rPr>
          <w:spacing w:val="5"/>
        </w:rPr>
        <w:t>5927</w:t>
      </w:r>
      <w:r>
        <w:rPr>
          <w:spacing w:val="-51"/>
        </w:rPr>
        <w:t xml:space="preserve"> </w:t>
      </w:r>
      <w:r>
        <w:rPr>
          <w:spacing w:val="5"/>
        </w:rPr>
        <w:t>万元，保证工程如期完工。</w:t>
      </w:r>
    </w:p>
    <w:p>
      <w:pPr>
        <w:ind w:left="636"/>
        <w:spacing w:before="220" w:line="227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三、存在的困难和问题</w:t>
      </w:r>
    </w:p>
    <w:p>
      <w:pPr>
        <w:pStyle w:val="BodyText"/>
        <w:ind w:left="652"/>
        <w:spacing w:before="219" w:line="600" w:lineRule="exact"/>
        <w:rPr/>
      </w:pPr>
      <w:r>
        <w:rPr>
          <w:spacing w:val="3"/>
          <w:position w:val="21"/>
        </w:rPr>
        <w:t>总的来看，预算绩效管理工作虽然取得了一些成绩，但也</w:t>
      </w:r>
    </w:p>
    <w:p>
      <w:pPr>
        <w:pStyle w:val="BodyText"/>
        <w:ind w:left="5"/>
        <w:spacing w:before="2" w:line="224" w:lineRule="auto"/>
        <w:rPr/>
      </w:pPr>
      <w:r>
        <w:rPr>
          <w:spacing w:val="4"/>
        </w:rPr>
        <w:t>存在一些问题需要解决，还有一些不足之处需要完善，</w:t>
      </w:r>
      <w:r>
        <w:rPr>
          <w:spacing w:val="3"/>
        </w:rPr>
        <w:t>其中既</w:t>
      </w:r>
    </w:p>
    <w:p>
      <w:pPr>
        <w:spacing w:line="224" w:lineRule="auto"/>
        <w:sectPr>
          <w:footerReference w:type="default" r:id="rId3"/>
          <w:pgSz w:w="11906" w:h="16839"/>
          <w:pgMar w:top="1431" w:right="1589" w:bottom="1123" w:left="1722" w:header="0" w:footer="889" w:gutter="0"/>
        </w:sectPr>
        <w:rPr/>
      </w:pPr>
    </w:p>
    <w:p>
      <w:pPr>
        <w:pStyle w:val="BodyText"/>
        <w:ind w:left="11"/>
        <w:spacing w:before="215" w:line="225" w:lineRule="auto"/>
        <w:rPr/>
      </w:pPr>
      <w:r>
        <w:rPr>
          <w:spacing w:val="8"/>
        </w:rPr>
        <w:t>有面上普遍存在的，也有实际工作中遇到的个性问题。</w:t>
      </w:r>
    </w:p>
    <w:p>
      <w:pPr>
        <w:pStyle w:val="BodyText"/>
        <w:ind w:left="19" w:right="111" w:firstLine="640"/>
        <w:spacing w:before="223" w:line="357" w:lineRule="auto"/>
        <w:jc w:val="both"/>
        <w:rPr/>
      </w:pPr>
      <w:r>
        <w:rPr>
          <w:rFonts w:ascii="KaiTi" w:hAnsi="KaiTi" w:eastAsia="KaiTi" w:cs="KaiTi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1.绩效评价工作人员不足。</w:t>
      </w:r>
      <w:r>
        <w:rPr>
          <w:spacing w:val="7"/>
        </w:rPr>
        <w:t>据</w:t>
      </w:r>
      <w:r>
        <w:rPr>
          <w:spacing w:val="-60"/>
        </w:rPr>
        <w:t xml:space="preserve"> </w:t>
      </w:r>
      <w:r>
        <w:rPr>
          <w:spacing w:val="7"/>
        </w:rPr>
        <w:t>2014</w:t>
      </w:r>
      <w:r>
        <w:rPr>
          <w:spacing w:val="-45"/>
        </w:rPr>
        <w:t xml:space="preserve"> </w:t>
      </w:r>
      <w:r>
        <w:rPr>
          <w:spacing w:val="7"/>
        </w:rPr>
        <w:t>年县编办核定县财政</w:t>
      </w:r>
      <w:r>
        <w:rPr/>
        <w:t xml:space="preserve"> </w:t>
      </w:r>
      <w:r>
        <w:rPr>
          <w:spacing w:val="2"/>
        </w:rPr>
        <w:t>局预算绩效评价办公室编制为</w:t>
      </w:r>
      <w:r>
        <w:rPr>
          <w:spacing w:val="-58"/>
        </w:rPr>
        <w:t xml:space="preserve"> </w:t>
      </w:r>
      <w:r>
        <w:rPr>
          <w:spacing w:val="2"/>
        </w:rPr>
        <w:t>5</w:t>
      </w:r>
      <w:r>
        <w:rPr>
          <w:spacing w:val="-48"/>
        </w:rPr>
        <w:t xml:space="preserve"> </w:t>
      </w:r>
      <w:r>
        <w:rPr>
          <w:spacing w:val="2"/>
        </w:rPr>
        <w:t>人，到目前为止，实际工作人</w:t>
      </w:r>
    </w:p>
    <w:p>
      <w:pPr>
        <w:pStyle w:val="BodyText"/>
        <w:spacing w:before="1" w:line="225" w:lineRule="auto"/>
        <w:jc w:val="right"/>
        <w:rPr/>
      </w:pPr>
      <w:r>
        <w:rPr>
          <w:spacing w:val="4"/>
        </w:rPr>
        <w:t>员只有一人。</w:t>
      </w:r>
      <w:r>
        <w:rPr>
          <w:spacing w:val="-87"/>
        </w:rPr>
        <w:t xml:space="preserve"> </w:t>
      </w:r>
      <w:r>
        <w:rPr>
          <w:spacing w:val="4"/>
        </w:rPr>
        <w:t>由于人员不足，导至有些绩效工作都无法</w:t>
      </w:r>
      <w:r>
        <w:rPr>
          <w:spacing w:val="3"/>
        </w:rPr>
        <w:t>开展。</w:t>
      </w:r>
    </w:p>
    <w:p>
      <w:pPr>
        <w:pStyle w:val="BodyText"/>
        <w:ind w:left="13" w:right="111" w:firstLine="628"/>
        <w:spacing w:before="223" w:line="357" w:lineRule="auto"/>
        <w:jc w:val="both"/>
        <w:rPr/>
      </w:pPr>
      <w:r>
        <w:rPr>
          <w:rFonts w:ascii="KaiTi" w:hAnsi="KaiTi" w:eastAsia="KaiTi" w:cs="KaiTi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2.评价指标体系需要进一步完善。</w:t>
      </w:r>
      <w:r>
        <w:rPr>
          <w:spacing w:val="4"/>
        </w:rPr>
        <w:t>财政支出评价对象涉及</w:t>
      </w:r>
      <w:r>
        <w:rPr/>
        <w:t xml:space="preserve"> </w:t>
      </w:r>
      <w:r>
        <w:rPr>
          <w:spacing w:val="4"/>
        </w:rPr>
        <w:t>行业多，项目之间差异性大，目前省市下达的指标体系比较宏</w:t>
      </w:r>
      <w:r>
        <w:rPr>
          <w:spacing w:val="1"/>
        </w:rPr>
        <w:t xml:space="preserve"> </w:t>
      </w:r>
      <w:r>
        <w:rPr>
          <w:spacing w:val="4"/>
        </w:rPr>
        <w:t>观，考核面比较广。但真正能体现项目效果的个性指标，由于</w:t>
      </w:r>
      <w:r>
        <w:rPr>
          <w:spacing w:val="1"/>
        </w:rPr>
        <w:t xml:space="preserve"> </w:t>
      </w:r>
      <w:r>
        <w:rPr>
          <w:spacing w:val="4"/>
        </w:rPr>
        <w:t>设置难度较大，还不能满足目前工作开展需要，需各部门统一</w:t>
      </w:r>
    </w:p>
    <w:p>
      <w:pPr>
        <w:pStyle w:val="BodyText"/>
        <w:ind w:left="15"/>
        <w:spacing w:before="1" w:line="225" w:lineRule="auto"/>
        <w:rPr/>
      </w:pPr>
      <w:r>
        <w:rPr>
          <w:spacing w:val="7"/>
        </w:rPr>
        <w:t>制定适应本部门本项目的个性指标。</w:t>
      </w:r>
    </w:p>
    <w:p>
      <w:pPr>
        <w:pStyle w:val="BodyText"/>
        <w:ind w:left="14" w:right="111" w:firstLine="629"/>
        <w:spacing w:before="223" w:line="357" w:lineRule="auto"/>
        <w:jc w:val="both"/>
        <w:rPr/>
      </w:pPr>
      <w:r>
        <w:rPr>
          <w:rFonts w:ascii="KaiTi" w:hAnsi="KaiTi" w:eastAsia="KaiTi" w:cs="KaiTi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3.部门对绩效工作重视不够。</w:t>
      </w:r>
      <w:r>
        <w:rPr>
          <w:spacing w:val="4"/>
        </w:rPr>
        <w:t>大部分单位都认为绩</w:t>
      </w:r>
      <w:r>
        <w:rPr>
          <w:spacing w:val="3"/>
        </w:rPr>
        <w:t>效预算</w:t>
      </w:r>
      <w:r>
        <w:rPr/>
        <w:t xml:space="preserve"> </w:t>
      </w:r>
      <w:r>
        <w:rPr>
          <w:spacing w:val="4"/>
        </w:rPr>
        <w:t>只是在编制一张申报表，完成几份绩效报告和绩效评分表就完</w:t>
      </w:r>
      <w:r>
        <w:rPr>
          <w:spacing w:val="2"/>
        </w:rPr>
        <w:t xml:space="preserve"> </w:t>
      </w:r>
      <w:r>
        <w:rPr>
          <w:spacing w:val="4"/>
        </w:rPr>
        <w:t>事。财务等其他相关部门往往也对其重要性理解不足，对管理</w:t>
      </w:r>
      <w:r>
        <w:rPr>
          <w:spacing w:val="2"/>
        </w:rPr>
        <w:t xml:space="preserve"> </w:t>
      </w:r>
      <w:r>
        <w:rPr>
          <w:spacing w:val="4"/>
        </w:rPr>
        <w:t>中呈现出来的问题没有加以重视和反思，致使预算绩效评价往</w:t>
      </w:r>
    </w:p>
    <w:p>
      <w:pPr>
        <w:pStyle w:val="BodyText"/>
        <w:ind w:left="18"/>
        <w:spacing w:before="1" w:line="225" w:lineRule="auto"/>
        <w:rPr/>
      </w:pPr>
      <w:r>
        <w:rPr>
          <w:spacing w:val="8"/>
        </w:rPr>
        <w:t>往就成为一个项目总结验收，失去了其原有的作用与意义。</w:t>
      </w:r>
    </w:p>
    <w:p>
      <w:pPr>
        <w:pStyle w:val="BodyText"/>
        <w:ind w:left="14" w:right="111" w:firstLine="621"/>
        <w:spacing w:before="222" w:line="357" w:lineRule="auto"/>
        <w:jc w:val="both"/>
        <w:rPr/>
      </w:pPr>
      <w:r>
        <w:rPr>
          <w:rFonts w:ascii="KaiTi" w:hAnsi="KaiTi" w:eastAsia="KaiTi" w:cs="KaiTi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4.绩效工作人员素质参差不齐。</w:t>
      </w:r>
      <w:r>
        <w:rPr>
          <w:spacing w:val="4"/>
        </w:rPr>
        <w:t>现已开展的预算绩效评价</w:t>
      </w:r>
      <w:r>
        <w:rPr>
          <w:spacing w:val="3"/>
        </w:rPr>
        <w:t xml:space="preserve"> </w:t>
      </w:r>
      <w:r>
        <w:rPr>
          <w:spacing w:val="4"/>
        </w:rPr>
        <w:t>工作基本以财务人员为主，由于缺乏对项目本身的一些专业知</w:t>
      </w:r>
      <w:r>
        <w:rPr>
          <w:spacing w:val="2"/>
        </w:rPr>
        <w:t xml:space="preserve"> </w:t>
      </w:r>
      <w:r>
        <w:rPr>
          <w:spacing w:val="4"/>
        </w:rPr>
        <w:t>识，对项目不了解、不熟悉，对各个实施细节不够深入，单位</w:t>
      </w:r>
    </w:p>
    <w:p>
      <w:pPr>
        <w:pStyle w:val="BodyText"/>
        <w:ind w:left="15"/>
        <w:spacing w:before="1" w:line="227" w:lineRule="auto"/>
        <w:rPr/>
      </w:pPr>
      <w:r>
        <w:rPr>
          <w:spacing w:val="8"/>
        </w:rPr>
        <w:t>难以给出准确合理的评价指标，提交的评价报告质量不高。</w:t>
      </w:r>
    </w:p>
    <w:p>
      <w:pPr>
        <w:pStyle w:val="BodyText"/>
        <w:ind w:left="15" w:right="111" w:firstLine="621"/>
        <w:spacing w:before="219" w:line="357" w:lineRule="auto"/>
        <w:jc w:val="both"/>
        <w:rPr/>
      </w:pPr>
      <w:r>
        <w:rPr>
          <w:rFonts w:ascii="KaiTi" w:hAnsi="KaiTi" w:eastAsia="KaiTi" w:cs="KaiTi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5.评价结果应用较差。</w:t>
      </w:r>
      <w:r>
        <w:rPr>
          <w:spacing w:val="4"/>
        </w:rPr>
        <w:t>目前单位的绩效评价结果仅仅停留</w:t>
      </w:r>
      <w:r>
        <w:rPr>
          <w:spacing w:val="4"/>
        </w:rPr>
        <w:t xml:space="preserve"> </w:t>
      </w:r>
      <w:r>
        <w:rPr>
          <w:spacing w:val="4"/>
        </w:rPr>
        <w:t>在反映情况、找出问题层面，有的单位绩效评价的结果往往只</w:t>
      </w:r>
      <w:r>
        <w:rPr/>
        <w:t xml:space="preserve"> </w:t>
      </w:r>
      <w:r>
        <w:rPr>
          <w:spacing w:val="4"/>
        </w:rPr>
        <w:t>是完成任务，连存在的问题都不会查找。评价结果缺乏相应的</w:t>
      </w:r>
    </w:p>
    <w:p>
      <w:pPr>
        <w:pStyle w:val="BodyText"/>
        <w:spacing w:before="2" w:line="224" w:lineRule="auto"/>
        <w:jc w:val="right"/>
        <w:rPr/>
      </w:pPr>
      <w:r>
        <w:rPr>
          <w:spacing w:val="-3"/>
        </w:rPr>
        <w:t>约束性，使得预算绩效管理工作流于形式，考核</w:t>
      </w:r>
      <w:r>
        <w:rPr>
          <w:spacing w:val="-4"/>
        </w:rPr>
        <w:t>不考核一个样。</w:t>
      </w:r>
    </w:p>
    <w:p>
      <w:pPr>
        <w:ind w:left="663"/>
        <w:spacing w:before="222" w:line="227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四、2021</w:t>
      </w:r>
      <w:r>
        <w:rPr>
          <w:rFonts w:ascii="SimHei" w:hAnsi="SimHei" w:eastAsia="SimHei" w:cs="SimHei"/>
          <w:sz w:val="31"/>
          <w:szCs w:val="31"/>
          <w:spacing w:val="-61"/>
        </w:rPr>
        <w:t xml:space="preserve"> 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年工作打算</w:t>
      </w:r>
    </w:p>
    <w:p>
      <w:pPr>
        <w:spacing w:line="227" w:lineRule="auto"/>
        <w:sectPr>
          <w:footerReference w:type="default" r:id="rId4"/>
          <w:pgSz w:w="11906" w:h="16839"/>
          <w:pgMar w:top="1431" w:right="1589" w:bottom="1123" w:left="1708" w:header="0" w:footer="888" w:gutter="0"/>
        </w:sectPr>
        <w:rPr>
          <w:rFonts w:ascii="SimHei" w:hAnsi="SimHei" w:eastAsia="SimHei" w:cs="SimHei"/>
          <w:sz w:val="31"/>
          <w:szCs w:val="31"/>
        </w:rPr>
      </w:pPr>
    </w:p>
    <w:p>
      <w:pPr>
        <w:pStyle w:val="BodyText"/>
        <w:ind w:right="8" w:firstLine="646"/>
        <w:spacing w:before="217" w:line="357" w:lineRule="auto"/>
        <w:jc w:val="both"/>
        <w:rPr/>
      </w:pPr>
      <w:r>
        <w:rPr>
          <w:rFonts w:ascii="KaiTi" w:hAnsi="KaiTi" w:eastAsia="KaiTi" w:cs="KaiTi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1.加快建立个性指标库。</w:t>
      </w:r>
      <w:r>
        <w:rPr>
          <w:spacing w:val="3"/>
        </w:rPr>
        <w:t>对当年各单位报送的绩效目标及</w:t>
      </w:r>
      <w:r>
        <w:rPr>
          <w:spacing w:val="4"/>
        </w:rPr>
        <w:t xml:space="preserve"> </w:t>
      </w:r>
      <w:r>
        <w:rPr>
          <w:spacing w:val="8"/>
        </w:rPr>
        <w:t>绩效评价结果进行整理汇总，科学、合理设计绩效评价</w:t>
      </w:r>
      <w:r>
        <w:rPr>
          <w:spacing w:val="7"/>
        </w:rPr>
        <w:t>指标，</w:t>
      </w:r>
      <w:r>
        <w:rPr/>
        <w:t xml:space="preserve"> </w:t>
      </w:r>
      <w:r>
        <w:rPr>
          <w:spacing w:val="-4"/>
        </w:rPr>
        <w:t>拟建立适合项目特点的个性指标库，以后年度逐步修改、更新、</w:t>
      </w:r>
    </w:p>
    <w:p>
      <w:pPr>
        <w:pStyle w:val="BodyText"/>
        <w:ind w:left="7"/>
        <w:spacing w:line="228" w:lineRule="auto"/>
        <w:rPr/>
      </w:pPr>
      <w:r>
        <w:rPr>
          <w:spacing w:val="-4"/>
        </w:rPr>
        <w:t>完善。</w:t>
      </w:r>
    </w:p>
    <w:p>
      <w:pPr>
        <w:pStyle w:val="BodyText"/>
        <w:ind w:right="111" w:firstLine="628"/>
        <w:spacing w:before="219" w:line="357" w:lineRule="auto"/>
        <w:jc w:val="both"/>
        <w:rPr/>
      </w:pPr>
      <w:r>
        <w:rPr>
          <w:rFonts w:ascii="KaiTi" w:hAnsi="KaiTi" w:eastAsia="KaiTi" w:cs="KaiTi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2.加强指标体系建设。</w:t>
      </w:r>
      <w:r>
        <w:rPr>
          <w:spacing w:val="4"/>
        </w:rPr>
        <w:t>预算绩效管理评价工作的难点在于</w:t>
      </w:r>
      <w:r>
        <w:rPr/>
        <w:t xml:space="preserve"> </w:t>
      </w:r>
      <w:r>
        <w:rPr>
          <w:spacing w:val="16"/>
        </w:rPr>
        <w:t>合理制订适合项目特点的评价指标库，合理设计绩效评价指</w:t>
      </w:r>
      <w:r>
        <w:rPr>
          <w:spacing w:val="5"/>
        </w:rPr>
        <w:t xml:space="preserve"> </w:t>
      </w:r>
      <w:r>
        <w:rPr>
          <w:spacing w:val="4"/>
        </w:rPr>
        <w:t>标，为真实评价相关项目的实际情况提供保证。一是汇总梳理</w:t>
      </w:r>
      <w:r>
        <w:rPr>
          <w:spacing w:val="3"/>
        </w:rPr>
        <w:t xml:space="preserve"> </w:t>
      </w:r>
      <w:r>
        <w:rPr>
          <w:spacing w:val="4"/>
        </w:rPr>
        <w:t>以前年度制定的指标，将符合当前预算绩效管理要求的个性指</w:t>
      </w:r>
      <w:r>
        <w:rPr>
          <w:spacing w:val="1"/>
        </w:rPr>
        <w:t xml:space="preserve"> </w:t>
      </w:r>
      <w:r>
        <w:rPr>
          <w:spacing w:val="16"/>
        </w:rPr>
        <w:t>标汇编成库；二是组织人员搜集整理先进省市制定出台的指</w:t>
      </w:r>
      <w:r>
        <w:rPr>
          <w:spacing w:val="5"/>
        </w:rPr>
        <w:t xml:space="preserve"> </w:t>
      </w:r>
      <w:r>
        <w:rPr>
          <w:spacing w:val="4"/>
        </w:rPr>
        <w:t>标，进一步充实完善个性指标库；三是建立指标数据库，将各</w:t>
      </w:r>
    </w:p>
    <w:p>
      <w:pPr>
        <w:pStyle w:val="BodyText"/>
        <w:spacing w:line="227" w:lineRule="auto"/>
        <w:jc w:val="right"/>
        <w:rPr/>
      </w:pPr>
      <w:r>
        <w:rPr>
          <w:spacing w:val="-4"/>
        </w:rPr>
        <w:t>年度制定的指标及时纳入指标库，做到随时修改、更新、完善。</w:t>
      </w:r>
    </w:p>
    <w:p>
      <w:pPr>
        <w:pStyle w:val="BodyText"/>
        <w:ind w:left="7" w:right="33" w:firstLine="623"/>
        <w:spacing w:before="219" w:line="357" w:lineRule="auto"/>
        <w:jc w:val="both"/>
        <w:rPr/>
      </w:pPr>
      <w:r>
        <w:rPr>
          <w:rFonts w:ascii="KaiTi" w:hAnsi="KaiTi" w:eastAsia="KaiTi" w:cs="KaiTi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3.完善制定评价机制。</w:t>
      </w:r>
      <w:r>
        <w:rPr>
          <w:spacing w:val="7"/>
        </w:rPr>
        <w:t>继续更新出台各项绩效评价</w:t>
      </w:r>
      <w:r>
        <w:rPr>
          <w:spacing w:val="6"/>
        </w:rPr>
        <w:t>制度，</w:t>
      </w:r>
      <w:r>
        <w:rPr/>
        <w:t xml:space="preserve"> </w:t>
      </w:r>
      <w:r>
        <w:rPr>
          <w:spacing w:val="4"/>
        </w:rPr>
        <w:t>完善评价机制，拓宽工作视野，积极吸纳各类专</w:t>
      </w:r>
      <w:r>
        <w:rPr>
          <w:spacing w:val="3"/>
        </w:rPr>
        <w:t>业人才，组建</w:t>
      </w:r>
    </w:p>
    <w:p>
      <w:pPr>
        <w:pStyle w:val="BodyText"/>
        <w:ind w:left="3"/>
        <w:spacing w:before="1" w:line="227" w:lineRule="auto"/>
        <w:rPr/>
      </w:pPr>
      <w:r>
        <w:rPr>
          <w:spacing w:val="8"/>
        </w:rPr>
        <w:t>县级绩效评价专家库，为自身开展绩效评价提供智力支撑。</w:t>
      </w:r>
    </w:p>
    <w:p>
      <w:pPr>
        <w:pStyle w:val="BodyText"/>
        <w:ind w:left="2" w:right="111" w:firstLine="619"/>
        <w:spacing w:before="220" w:line="357" w:lineRule="auto"/>
        <w:jc w:val="both"/>
        <w:rPr/>
      </w:pPr>
      <w:r>
        <w:rPr>
          <w:rFonts w:ascii="KaiTi" w:hAnsi="KaiTi" w:eastAsia="KaiTi" w:cs="KaiTi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4.引入第三方评价机构参与绩效评价。</w:t>
      </w:r>
      <w:r>
        <w:rPr>
          <w:spacing w:val="4"/>
        </w:rPr>
        <w:t>在今年第三方评价</w:t>
      </w:r>
      <w:r>
        <w:rPr>
          <w:spacing w:val="3"/>
        </w:rPr>
        <w:t xml:space="preserve"> </w:t>
      </w:r>
      <w:r>
        <w:rPr>
          <w:spacing w:val="4"/>
        </w:rPr>
        <w:t>的基础上，明年将扩大评价范围，继续选择重点民生政策和重</w:t>
      </w:r>
      <w:r>
        <w:rPr>
          <w:spacing w:val="1"/>
        </w:rPr>
        <w:t xml:space="preserve"> </w:t>
      </w:r>
      <w:r>
        <w:rPr>
          <w:spacing w:val="4"/>
        </w:rPr>
        <w:t>大专项支出，由第三方评价机构对预算单位开展项目支出和整</w:t>
      </w:r>
      <w:r>
        <w:rPr>
          <w:spacing w:val="1"/>
        </w:rPr>
        <w:t xml:space="preserve"> </w:t>
      </w:r>
      <w:r>
        <w:rPr>
          <w:spacing w:val="4"/>
        </w:rPr>
        <w:t>体支出绩效评价工作，县财政局绩效办做好组织管理工作，提</w:t>
      </w:r>
    </w:p>
    <w:p>
      <w:pPr>
        <w:pStyle w:val="BodyText"/>
        <w:ind w:left="11"/>
        <w:spacing w:before="1" w:line="227" w:lineRule="auto"/>
        <w:rPr/>
      </w:pPr>
      <w:r>
        <w:rPr>
          <w:spacing w:val="2"/>
        </w:rPr>
        <w:t>高评价质量。</w:t>
      </w:r>
    </w:p>
    <w:p>
      <w:pPr>
        <w:pStyle w:val="BodyText"/>
        <w:ind w:left="3" w:right="111" w:firstLine="619"/>
        <w:spacing w:before="220" w:line="357" w:lineRule="auto"/>
        <w:jc w:val="both"/>
        <w:rPr/>
      </w:pPr>
      <w:r>
        <w:rPr>
          <w:rFonts w:ascii="KaiTi" w:hAnsi="KaiTi" w:eastAsia="KaiTi" w:cs="KaiTi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5.加强评价结果的应用。</w:t>
      </w:r>
      <w:r>
        <w:rPr>
          <w:spacing w:val="4"/>
        </w:rPr>
        <w:t>一是加强监督机制，针对评价过</w:t>
      </w:r>
      <w:r>
        <w:rPr>
          <w:spacing w:val="2"/>
        </w:rPr>
        <w:t xml:space="preserve"> </w:t>
      </w:r>
      <w:r>
        <w:rPr>
          <w:spacing w:val="4"/>
        </w:rPr>
        <w:t>程中发现的问题，结合评价报告提出的建议，督促预算部门制</w:t>
      </w:r>
      <w:r>
        <w:rPr/>
        <w:t xml:space="preserve"> </w:t>
      </w:r>
      <w:r>
        <w:rPr>
          <w:spacing w:val="4"/>
        </w:rPr>
        <w:t>定切实可行的整改方案，同时，建立评价结果与预算安排有机</w:t>
      </w:r>
    </w:p>
    <w:p>
      <w:pPr>
        <w:pStyle w:val="BodyText"/>
        <w:ind w:left="7"/>
        <w:spacing w:before="1" w:line="225" w:lineRule="auto"/>
        <w:rPr/>
      </w:pPr>
      <w:r>
        <w:rPr>
          <w:spacing w:val="16"/>
        </w:rPr>
        <w:t>结合机制，</w:t>
      </w: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将绩效评价结果作为以后年度安排预算</w:t>
      </w: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的重要依</w:t>
      </w:r>
    </w:p>
    <w:p>
      <w:pPr>
        <w:spacing w:line="225" w:lineRule="auto"/>
        <w:sectPr>
          <w:footerReference w:type="default" r:id="rId5"/>
          <w:pgSz w:w="11906" w:h="16839"/>
          <w:pgMar w:top="1431" w:right="1589" w:bottom="1121" w:left="1721" w:header="0" w:footer="889" w:gutter="0"/>
        </w:sectPr>
        <w:rPr/>
      </w:pPr>
    </w:p>
    <w:p>
      <w:pPr>
        <w:pStyle w:val="BodyText"/>
        <w:spacing w:before="215" w:line="226" w:lineRule="auto"/>
        <w:jc w:val="right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据。</w:t>
      </w:r>
      <w:r>
        <w:rPr>
          <w:spacing w:val="5"/>
        </w:rPr>
        <w:t>二是加强督查考核，本着“花钱必问效，无效必问责</w:t>
      </w:r>
      <w:r>
        <w:rPr>
          <w:spacing w:val="-100"/>
        </w:rPr>
        <w:t xml:space="preserve"> </w:t>
      </w:r>
      <w:r>
        <w:rPr>
          <w:spacing w:val="5"/>
        </w:rPr>
        <w:t>”、</w:t>
      </w:r>
    </w:p>
    <w:p>
      <w:pPr>
        <w:pStyle w:val="BodyText"/>
        <w:ind w:left="40" w:right="83" w:hanging="40"/>
        <w:spacing w:before="222" w:line="357" w:lineRule="auto"/>
        <w:jc w:val="both"/>
        <w:rPr/>
      </w:pPr>
      <w:r>
        <w:rPr>
          <w:spacing w:val="3"/>
        </w:rPr>
        <w:t>“谁用款、谁负责</w:t>
      </w:r>
      <w:r>
        <w:rPr>
          <w:spacing w:val="-99"/>
        </w:rPr>
        <w:t xml:space="preserve"> </w:t>
      </w:r>
      <w:r>
        <w:rPr>
          <w:spacing w:val="3"/>
        </w:rPr>
        <w:t>”的原则，对工作成效明显的部门按规定给</w:t>
      </w:r>
      <w:r>
        <w:rPr/>
        <w:t xml:space="preserve"> </w:t>
      </w:r>
      <w:r>
        <w:rPr>
          <w:spacing w:val="3"/>
        </w:rPr>
        <w:t>予表彰，对预算执行低绩效，甚至零绩效的预算部门及其责任</w:t>
      </w:r>
    </w:p>
    <w:p>
      <w:pPr>
        <w:pStyle w:val="BodyText"/>
        <w:ind w:left="34"/>
        <w:spacing w:line="226" w:lineRule="auto"/>
        <w:rPr/>
      </w:pPr>
      <w:r>
        <w:rPr>
          <w:spacing w:val="5"/>
        </w:rPr>
        <w:t>人员实行绩效问责。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pStyle w:val="BodyText"/>
        <w:ind w:left="4195"/>
        <w:spacing w:before="101" w:line="600" w:lineRule="exact"/>
        <w:rPr/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3153626</wp:posOffset>
            </wp:positionH>
            <wp:positionV relativeFrom="paragraph">
              <wp:posOffset>-884070</wp:posOffset>
            </wp:positionV>
            <wp:extent cx="1441703" cy="1440179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41703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"/>
          <w:position w:val="21"/>
        </w:rPr>
        <w:t>全南县财政局预算绩效办</w:t>
      </w:r>
    </w:p>
    <w:p>
      <w:pPr>
        <w:pStyle w:val="BodyText"/>
        <w:ind w:left="4822"/>
        <w:spacing w:before="1" w:line="227" w:lineRule="auto"/>
        <w:rPr/>
      </w:pPr>
      <w:r>
        <w:rPr>
          <w:spacing w:val="-10"/>
        </w:rPr>
        <w:t>2020</w:t>
      </w:r>
      <w:r>
        <w:rPr>
          <w:spacing w:val="-44"/>
        </w:rPr>
        <w:t xml:space="preserve"> </w:t>
      </w:r>
      <w:r>
        <w:rPr>
          <w:spacing w:val="-10"/>
        </w:rPr>
        <w:t>年</w:t>
      </w:r>
      <w:r>
        <w:rPr>
          <w:spacing w:val="-41"/>
        </w:rPr>
        <w:t xml:space="preserve"> </w:t>
      </w:r>
      <w:r>
        <w:rPr>
          <w:spacing w:val="-10"/>
        </w:rPr>
        <w:t>12</w:t>
      </w:r>
      <w:r>
        <w:rPr>
          <w:spacing w:val="-39"/>
        </w:rPr>
        <w:t xml:space="preserve"> </w:t>
      </w:r>
      <w:r>
        <w:rPr>
          <w:spacing w:val="-10"/>
        </w:rPr>
        <w:t>月</w:t>
      </w:r>
      <w:r>
        <w:rPr>
          <w:spacing w:val="-38"/>
        </w:rPr>
        <w:t xml:space="preserve"> </w:t>
      </w:r>
      <w:r>
        <w:rPr>
          <w:spacing w:val="-10"/>
        </w:rPr>
        <w:t>1</w:t>
      </w:r>
      <w:r>
        <w:rPr>
          <w:spacing w:val="14"/>
        </w:rPr>
        <w:t xml:space="preserve"> </w:t>
      </w:r>
      <w:r>
        <w:rPr>
          <w:spacing w:val="-10"/>
        </w:rPr>
        <w:t>日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pStyle w:val="BodyText"/>
        <w:ind w:left="14"/>
        <w:spacing w:before="78" w:line="180" w:lineRule="auto"/>
        <w:rPr>
          <w:sz w:val="24"/>
          <w:szCs w:val="24"/>
        </w:rPr>
      </w:pPr>
      <w:r>
        <w:rPr>
          <w:sz w:val="24"/>
          <w:szCs w:val="24"/>
          <w:spacing w:val="-6"/>
        </w:rPr>
        <w:t>-</w:t>
      </w:r>
      <w:r>
        <w:rPr>
          <w:sz w:val="24"/>
          <w:szCs w:val="24"/>
          <w:spacing w:val="10"/>
        </w:rPr>
        <w:t xml:space="preserve"> </w:t>
      </w:r>
      <w:r>
        <w:rPr>
          <w:sz w:val="24"/>
          <w:szCs w:val="24"/>
          <w:spacing w:val="-6"/>
        </w:rPr>
        <w:t>6</w:t>
      </w:r>
      <w:r>
        <w:rPr>
          <w:sz w:val="24"/>
          <w:szCs w:val="24"/>
          <w:spacing w:val="6"/>
        </w:rPr>
        <w:t xml:space="preserve"> </w:t>
      </w:r>
      <w:r>
        <w:rPr>
          <w:sz w:val="24"/>
          <w:szCs w:val="24"/>
          <w:spacing w:val="-6"/>
        </w:rPr>
        <w:t>-</w:t>
      </w:r>
    </w:p>
    <w:sectPr>
      <w:footerReference w:type="default" r:id="rId6"/>
      <w:pgSz w:w="11906" w:h="16839"/>
      <w:pgMar w:top="1431" w:right="1620" w:bottom="400" w:left="169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892"/>
      <w:spacing w:line="173" w:lineRule="auto"/>
      <w:rPr>
        <w:sz w:val="24"/>
        <w:szCs w:val="24"/>
      </w:rPr>
    </w:pPr>
    <w:r>
      <w:rPr>
        <w:sz w:val="24"/>
        <w:szCs w:val="24"/>
        <w:spacing w:val="-11"/>
      </w:rPr>
      <w:t>-</w:t>
    </w:r>
    <w:r>
      <w:rPr>
        <w:sz w:val="24"/>
        <w:szCs w:val="24"/>
        <w:spacing w:val="26"/>
      </w:rPr>
      <w:t xml:space="preserve"> </w:t>
    </w:r>
    <w:r>
      <w:rPr>
        <w:sz w:val="24"/>
        <w:szCs w:val="24"/>
        <w:spacing w:val="-11"/>
      </w:rPr>
      <w:t>1</w:t>
    </w:r>
    <w:r>
      <w:rPr>
        <w:sz w:val="24"/>
        <w:szCs w:val="24"/>
        <w:spacing w:val="6"/>
      </w:rPr>
      <w:t xml:space="preserve"> </w:t>
    </w:r>
    <w:r>
      <w:rPr>
        <w:sz w:val="24"/>
        <w:szCs w:val="24"/>
        <w:spacing w:val="-11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2" w:lineRule="auto"/>
      <w:rPr>
        <w:sz w:val="24"/>
        <w:szCs w:val="24"/>
      </w:rPr>
    </w:pPr>
    <w:r>
      <w:rPr>
        <w:sz w:val="24"/>
        <w:szCs w:val="24"/>
        <w:spacing w:val="-6"/>
      </w:rPr>
      <w:t>-</w:t>
    </w:r>
    <w:r>
      <w:rPr>
        <w:sz w:val="24"/>
        <w:szCs w:val="24"/>
        <w:spacing w:val="11"/>
      </w:rPr>
      <w:t xml:space="preserve"> </w:t>
    </w:r>
    <w:r>
      <w:rPr>
        <w:sz w:val="24"/>
        <w:szCs w:val="24"/>
        <w:spacing w:val="-6"/>
      </w:rPr>
      <w:t>2</w:t>
    </w:r>
    <w:r>
      <w:rPr>
        <w:sz w:val="24"/>
        <w:szCs w:val="24"/>
        <w:spacing w:val="6"/>
      </w:rPr>
      <w:t xml:space="preserve"> </w:t>
    </w:r>
    <w:r>
      <w:rPr>
        <w:sz w:val="24"/>
        <w:szCs w:val="24"/>
        <w:spacing w:val="-6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888"/>
      <w:spacing w:line="172" w:lineRule="auto"/>
      <w:rPr>
        <w:sz w:val="24"/>
        <w:szCs w:val="24"/>
      </w:rPr>
    </w:pPr>
    <w:r>
      <w:rPr>
        <w:sz w:val="24"/>
        <w:szCs w:val="24"/>
        <w:spacing w:val="-7"/>
      </w:rPr>
      <w:t>-</w:t>
    </w:r>
    <w:r>
      <w:rPr>
        <w:sz w:val="24"/>
        <w:szCs w:val="24"/>
        <w:spacing w:val="13"/>
      </w:rPr>
      <w:t xml:space="preserve"> </w:t>
    </w:r>
    <w:r>
      <w:rPr>
        <w:sz w:val="24"/>
        <w:szCs w:val="24"/>
        <w:spacing w:val="-7"/>
      </w:rPr>
      <w:t>3</w:t>
    </w:r>
    <w:r>
      <w:rPr>
        <w:sz w:val="24"/>
        <w:szCs w:val="24"/>
        <w:spacing w:val="6"/>
      </w:rPr>
      <w:t xml:space="preserve"> </w:t>
    </w:r>
    <w:r>
      <w:rPr>
        <w:sz w:val="24"/>
        <w:szCs w:val="24"/>
        <w:spacing w:val="-7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2" w:lineRule="auto"/>
      <w:rPr>
        <w:sz w:val="24"/>
        <w:szCs w:val="24"/>
      </w:rPr>
    </w:pPr>
    <w:r>
      <w:rPr>
        <w:sz w:val="24"/>
        <w:szCs w:val="24"/>
        <w:spacing w:val="-5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5"/>
      </w:rPr>
      <w:t>4</w:t>
    </w:r>
    <w:r>
      <w:rPr>
        <w:sz w:val="24"/>
        <w:szCs w:val="24"/>
        <w:spacing w:val="6"/>
      </w:rPr>
      <w:t xml:space="preserve"> </w:t>
    </w:r>
    <w:r>
      <w:rPr>
        <w:sz w:val="24"/>
        <w:szCs w:val="24"/>
        <w:spacing w:val="-5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889"/>
      <w:spacing w:before="1" w:line="170" w:lineRule="auto"/>
      <w:rPr>
        <w:sz w:val="24"/>
        <w:szCs w:val="24"/>
      </w:rPr>
    </w:pPr>
    <w:r>
      <w:rPr>
        <w:sz w:val="24"/>
        <w:szCs w:val="24"/>
        <w:spacing w:val="-7"/>
      </w:rPr>
      <w:t>-</w:t>
    </w:r>
    <w:r>
      <w:rPr>
        <w:sz w:val="24"/>
        <w:szCs w:val="24"/>
        <w:spacing w:val="13"/>
      </w:rPr>
      <w:t xml:space="preserve"> </w:t>
    </w:r>
    <w:r>
      <w:rPr>
        <w:sz w:val="24"/>
        <w:szCs w:val="24"/>
        <w:spacing w:val="-7"/>
      </w:rPr>
      <w:t>5</w:t>
    </w:r>
    <w:r>
      <w:rPr>
        <w:sz w:val="24"/>
        <w:szCs w:val="24"/>
        <w:spacing w:val="6"/>
      </w:rPr>
      <w:t xml:space="preserve"> </w:t>
    </w:r>
    <w:r>
      <w:rPr>
        <w:sz w:val="24"/>
        <w:szCs w:val="24"/>
        <w:spacing w:val="-7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image" Target="media/image1.png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2023-10-20T10:29:00Z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2023-10-20T10:55:28</vt:filetime>
  </property>
</Properties>
</file>