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600"/>
        <w:jc w:val="center"/>
        <w:rPr>
          <w:rFonts w:hint="eastAsia" w:ascii="仿宋_GB2312" w:hAnsi="仿宋_GB2312" w:eastAsia="仿宋_GB2312" w:cs="仿宋_GB2312"/>
          <w:b/>
          <w:bCs/>
          <w:kern w:val="0"/>
          <w:sz w:val="36"/>
          <w:szCs w:val="36"/>
          <w:lang w:eastAsia="zh-CN"/>
        </w:rPr>
      </w:pPr>
      <w:r>
        <w:rPr>
          <w:rFonts w:hint="eastAsia" w:ascii="仿宋_GB2312" w:hAnsi="仿宋_GB2312" w:eastAsia="仿宋_GB2312" w:cs="仿宋_GB2312"/>
          <w:b/>
          <w:bCs/>
          <w:kern w:val="0"/>
          <w:sz w:val="36"/>
          <w:szCs w:val="36"/>
          <w:lang w:eastAsia="zh-CN"/>
        </w:rPr>
        <w:t>陂头镇人民政府部门整体支出绩效自评报告</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一、部门概况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（一）部门主要职责职能</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1.党委工作职责：（1）保证党的路线、方针、政策的坚决贯彻执行。（2）保证监督职责。（3）教育和管理职责。（4）服从和服务于经济建设的职责。（5）负责抓好本镇党建工作、群团工作、精神文明建设工作、新闻宣传工作。</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2.政府职责：（1）制定和组织实施经济、科技和社会发展计划，组织指导好各业生产，协调好本镇与外地区的经济交流与合作，组织经济运行，促进经济发展。（2）制定并组织实施村镇建设规划，部署重点工程建设，地方道路建设及公共设施，水利设施的管理，负责土地、林木、水等自然资源和</w:t>
      </w:r>
      <w:r>
        <w:rPr>
          <w:rFonts w:hint="eastAsia" w:ascii="仿宋_GB2312" w:hAnsi="仿宋_GB2312" w:eastAsia="仿宋_GB2312" w:cs="仿宋_GB2312"/>
          <w:kern w:val="0"/>
          <w:sz w:val="30"/>
          <w:szCs w:val="30"/>
          <w:lang w:eastAsia="zh-CN"/>
        </w:rPr>
        <w:fldChar w:fldCharType="begin"/>
      </w:r>
      <w:r>
        <w:rPr>
          <w:rFonts w:hint="eastAsia" w:ascii="仿宋_GB2312" w:hAnsi="仿宋_GB2312" w:eastAsia="仿宋_GB2312" w:cs="仿宋_GB2312"/>
          <w:kern w:val="0"/>
          <w:sz w:val="30"/>
          <w:szCs w:val="30"/>
          <w:lang w:eastAsia="zh-CN"/>
        </w:rPr>
        <w:instrText xml:space="preserve"> HYPERLINK "http://www.so.com/s?q=%E7%94%9F%E6%80%81%E7%8E%AF%E5%A2%83&amp;ie=utf-8&amp;src=internal_wenda_recommend_text" \t "http://wenda.so.com/q/_blank" </w:instrText>
      </w:r>
      <w:r>
        <w:rPr>
          <w:rFonts w:hint="eastAsia" w:ascii="仿宋_GB2312" w:hAnsi="仿宋_GB2312" w:eastAsia="仿宋_GB2312" w:cs="仿宋_GB2312"/>
          <w:kern w:val="0"/>
          <w:sz w:val="30"/>
          <w:szCs w:val="30"/>
          <w:lang w:eastAsia="zh-CN"/>
        </w:rPr>
        <w:fldChar w:fldCharType="separate"/>
      </w:r>
      <w:r>
        <w:rPr>
          <w:rFonts w:hint="eastAsia" w:ascii="仿宋_GB2312" w:hAnsi="仿宋_GB2312" w:eastAsia="仿宋_GB2312" w:cs="仿宋_GB2312"/>
          <w:kern w:val="0"/>
          <w:sz w:val="30"/>
          <w:szCs w:val="30"/>
          <w:lang w:eastAsia="zh-CN"/>
        </w:rPr>
        <w:t>生态环境</w:t>
      </w:r>
      <w:r>
        <w:rPr>
          <w:rFonts w:hint="eastAsia" w:ascii="仿宋_GB2312" w:hAnsi="仿宋_GB2312" w:eastAsia="仿宋_GB2312" w:cs="仿宋_GB2312"/>
          <w:kern w:val="0"/>
          <w:sz w:val="30"/>
          <w:szCs w:val="30"/>
          <w:lang w:eastAsia="zh-CN"/>
        </w:rPr>
        <w:fldChar w:fldCharType="end"/>
      </w:r>
      <w:r>
        <w:rPr>
          <w:rFonts w:hint="eastAsia" w:ascii="仿宋_GB2312" w:hAnsi="仿宋_GB2312" w:eastAsia="仿宋_GB2312" w:cs="仿宋_GB2312"/>
          <w:kern w:val="0"/>
          <w:sz w:val="30"/>
          <w:szCs w:val="30"/>
          <w:lang w:eastAsia="zh-CN"/>
        </w:rPr>
        <w:t>的保护，做好护林防火工作。（3）负责本行政区域内的民政、计划生育、文化教育、卫生、</w:t>
      </w:r>
      <w:r>
        <w:rPr>
          <w:rFonts w:hint="eastAsia" w:ascii="仿宋_GB2312" w:hAnsi="仿宋_GB2312" w:eastAsia="仿宋_GB2312" w:cs="仿宋_GB2312"/>
          <w:kern w:val="0"/>
          <w:sz w:val="30"/>
          <w:szCs w:val="30"/>
          <w:lang w:eastAsia="zh-CN"/>
        </w:rPr>
        <w:fldChar w:fldCharType="begin"/>
      </w:r>
      <w:r>
        <w:rPr>
          <w:rFonts w:hint="eastAsia" w:ascii="仿宋_GB2312" w:hAnsi="仿宋_GB2312" w:eastAsia="仿宋_GB2312" w:cs="仿宋_GB2312"/>
          <w:kern w:val="0"/>
          <w:sz w:val="30"/>
          <w:szCs w:val="30"/>
          <w:lang w:eastAsia="zh-CN"/>
        </w:rPr>
        <w:instrText xml:space="preserve"> HYPERLINK "http://www.so.com/s?q=%E4%BD%93%E8%82%B2&amp;ie=utf-8&amp;src=internal_wenda_recommend_text" \t "http://wenda.so.com/q/_blank" </w:instrText>
      </w:r>
      <w:r>
        <w:rPr>
          <w:rFonts w:hint="eastAsia" w:ascii="仿宋_GB2312" w:hAnsi="仿宋_GB2312" w:eastAsia="仿宋_GB2312" w:cs="仿宋_GB2312"/>
          <w:kern w:val="0"/>
          <w:sz w:val="30"/>
          <w:szCs w:val="30"/>
          <w:lang w:eastAsia="zh-CN"/>
        </w:rPr>
        <w:fldChar w:fldCharType="separate"/>
      </w:r>
      <w:r>
        <w:rPr>
          <w:rFonts w:hint="eastAsia" w:ascii="仿宋_GB2312" w:hAnsi="仿宋_GB2312" w:eastAsia="仿宋_GB2312" w:cs="仿宋_GB2312"/>
          <w:kern w:val="0"/>
          <w:sz w:val="30"/>
          <w:szCs w:val="30"/>
          <w:lang w:eastAsia="zh-CN"/>
        </w:rPr>
        <w:t>体育</w:t>
      </w:r>
      <w:r>
        <w:rPr>
          <w:rFonts w:hint="eastAsia" w:ascii="仿宋_GB2312" w:hAnsi="仿宋_GB2312" w:eastAsia="仿宋_GB2312" w:cs="仿宋_GB2312"/>
          <w:kern w:val="0"/>
          <w:sz w:val="30"/>
          <w:szCs w:val="30"/>
          <w:lang w:eastAsia="zh-CN"/>
        </w:rPr>
        <w:fldChar w:fldCharType="end"/>
      </w:r>
      <w:r>
        <w:rPr>
          <w:rFonts w:hint="eastAsia" w:ascii="仿宋_GB2312" w:hAnsi="仿宋_GB2312" w:eastAsia="仿宋_GB2312" w:cs="仿宋_GB2312"/>
          <w:kern w:val="0"/>
          <w:sz w:val="30"/>
          <w:szCs w:val="30"/>
          <w:lang w:eastAsia="zh-CN"/>
        </w:rPr>
        <w:t>等社会公益事业的综合性工作，维护一切经济单位和个人的正当经济权益，取缔非法经济活动，调解和处理</w:t>
      </w:r>
      <w:r>
        <w:rPr>
          <w:rFonts w:hint="eastAsia" w:ascii="仿宋_GB2312" w:hAnsi="仿宋_GB2312" w:eastAsia="仿宋_GB2312" w:cs="仿宋_GB2312"/>
          <w:kern w:val="0"/>
          <w:sz w:val="30"/>
          <w:szCs w:val="30"/>
          <w:lang w:eastAsia="zh-CN"/>
        </w:rPr>
        <w:fldChar w:fldCharType="begin"/>
      </w:r>
      <w:r>
        <w:rPr>
          <w:rFonts w:hint="eastAsia" w:ascii="仿宋_GB2312" w:hAnsi="仿宋_GB2312" w:eastAsia="仿宋_GB2312" w:cs="仿宋_GB2312"/>
          <w:kern w:val="0"/>
          <w:sz w:val="30"/>
          <w:szCs w:val="30"/>
          <w:lang w:eastAsia="zh-CN"/>
        </w:rPr>
        <w:instrText xml:space="preserve"> HYPERLINK "http://www.so.com/s?q=%E6%B0%91%E4%BA%8B%E7%BA%A0%E7%BA%B7&amp;ie=utf-8&amp;src=internal_wenda_recommend_text" \t "http://wenda.so.com/q/_blank" </w:instrText>
      </w:r>
      <w:r>
        <w:rPr>
          <w:rFonts w:hint="eastAsia" w:ascii="仿宋_GB2312" w:hAnsi="仿宋_GB2312" w:eastAsia="仿宋_GB2312" w:cs="仿宋_GB2312"/>
          <w:kern w:val="0"/>
          <w:sz w:val="30"/>
          <w:szCs w:val="30"/>
          <w:lang w:eastAsia="zh-CN"/>
        </w:rPr>
        <w:fldChar w:fldCharType="separate"/>
      </w:r>
      <w:r>
        <w:rPr>
          <w:rFonts w:hint="eastAsia" w:ascii="仿宋_GB2312" w:hAnsi="仿宋_GB2312" w:eastAsia="仿宋_GB2312" w:cs="仿宋_GB2312"/>
          <w:kern w:val="0"/>
          <w:sz w:val="30"/>
          <w:szCs w:val="30"/>
          <w:lang w:eastAsia="zh-CN"/>
        </w:rPr>
        <w:t>民事纠纷</w:t>
      </w:r>
      <w:r>
        <w:rPr>
          <w:rFonts w:hint="eastAsia" w:ascii="仿宋_GB2312" w:hAnsi="仿宋_GB2312" w:eastAsia="仿宋_GB2312" w:cs="仿宋_GB2312"/>
          <w:kern w:val="0"/>
          <w:sz w:val="30"/>
          <w:szCs w:val="30"/>
          <w:lang w:eastAsia="zh-CN"/>
        </w:rPr>
        <w:fldChar w:fldCharType="end"/>
      </w:r>
      <w:r>
        <w:rPr>
          <w:rFonts w:hint="eastAsia" w:ascii="仿宋_GB2312" w:hAnsi="仿宋_GB2312" w:eastAsia="仿宋_GB2312" w:cs="仿宋_GB2312"/>
          <w:kern w:val="0"/>
          <w:sz w:val="30"/>
          <w:szCs w:val="30"/>
          <w:lang w:eastAsia="zh-CN"/>
        </w:rPr>
        <w:t>，打击刑事犯罪维护社会稳定。（4）按计划组织本级</w:t>
      </w:r>
      <w:r>
        <w:rPr>
          <w:rFonts w:hint="eastAsia" w:ascii="仿宋_GB2312" w:hAnsi="仿宋_GB2312" w:eastAsia="仿宋_GB2312" w:cs="仿宋_GB2312"/>
          <w:kern w:val="0"/>
          <w:sz w:val="30"/>
          <w:szCs w:val="30"/>
          <w:lang w:eastAsia="zh-CN"/>
        </w:rPr>
        <w:fldChar w:fldCharType="begin"/>
      </w:r>
      <w:r>
        <w:rPr>
          <w:rFonts w:hint="eastAsia" w:ascii="仿宋_GB2312" w:hAnsi="仿宋_GB2312" w:eastAsia="仿宋_GB2312" w:cs="仿宋_GB2312"/>
          <w:kern w:val="0"/>
          <w:sz w:val="30"/>
          <w:szCs w:val="30"/>
          <w:lang w:eastAsia="zh-CN"/>
        </w:rPr>
        <w:instrText xml:space="preserve"> HYPERLINK "http://www.so.com/s?q=%E8%B4%A2%E6%94%BF%E6%94%B6%E5%85%A5&amp;ie=utf-8&amp;src=internal_wenda_recommend_text" \t "http://wenda.so.com/q/_blank" </w:instrText>
      </w:r>
      <w:r>
        <w:rPr>
          <w:rFonts w:hint="eastAsia" w:ascii="仿宋_GB2312" w:hAnsi="仿宋_GB2312" w:eastAsia="仿宋_GB2312" w:cs="仿宋_GB2312"/>
          <w:kern w:val="0"/>
          <w:sz w:val="30"/>
          <w:szCs w:val="30"/>
          <w:lang w:eastAsia="zh-CN"/>
        </w:rPr>
        <w:fldChar w:fldCharType="separate"/>
      </w:r>
      <w:r>
        <w:rPr>
          <w:rFonts w:hint="eastAsia" w:ascii="仿宋_GB2312" w:hAnsi="仿宋_GB2312" w:eastAsia="仿宋_GB2312" w:cs="仿宋_GB2312"/>
          <w:kern w:val="0"/>
          <w:sz w:val="30"/>
          <w:szCs w:val="30"/>
          <w:lang w:eastAsia="zh-CN"/>
        </w:rPr>
        <w:t>财政收入</w:t>
      </w:r>
      <w:r>
        <w:rPr>
          <w:rFonts w:hint="eastAsia" w:ascii="仿宋_GB2312" w:hAnsi="仿宋_GB2312" w:eastAsia="仿宋_GB2312" w:cs="仿宋_GB2312"/>
          <w:kern w:val="0"/>
          <w:sz w:val="30"/>
          <w:szCs w:val="30"/>
          <w:lang w:eastAsia="zh-CN"/>
        </w:rPr>
        <w:fldChar w:fldCharType="end"/>
      </w:r>
      <w:r>
        <w:rPr>
          <w:rFonts w:hint="eastAsia" w:ascii="仿宋_GB2312" w:hAnsi="仿宋_GB2312" w:eastAsia="仿宋_GB2312" w:cs="仿宋_GB2312"/>
          <w:kern w:val="0"/>
          <w:sz w:val="30"/>
          <w:szCs w:val="30"/>
          <w:lang w:eastAsia="zh-CN"/>
        </w:rPr>
        <w:t>和地方税的征收，完成国家财政计划，不断培植税源，管好财政资金，增强财政实力。（5）抓好</w:t>
      </w:r>
      <w:r>
        <w:rPr>
          <w:rFonts w:hint="eastAsia" w:ascii="仿宋_GB2312" w:hAnsi="仿宋_GB2312" w:eastAsia="仿宋_GB2312" w:cs="仿宋_GB2312"/>
          <w:kern w:val="0"/>
          <w:sz w:val="30"/>
          <w:szCs w:val="30"/>
          <w:lang w:eastAsia="zh-CN"/>
        </w:rPr>
        <w:fldChar w:fldCharType="begin"/>
      </w:r>
      <w:r>
        <w:rPr>
          <w:rFonts w:hint="eastAsia" w:ascii="仿宋_GB2312" w:hAnsi="仿宋_GB2312" w:eastAsia="仿宋_GB2312" w:cs="仿宋_GB2312"/>
          <w:kern w:val="0"/>
          <w:sz w:val="30"/>
          <w:szCs w:val="30"/>
          <w:lang w:eastAsia="zh-CN"/>
        </w:rPr>
        <w:instrText xml:space="preserve"> HYPERLINK "http://www.so.com/s?q=%E7%B2%BE%E7%A5%9E%E6%96%87%E6%98%8E%E5%BB%BA%E8%AE%BE&amp;ie=utf-8&amp;src=internal_wenda_recommend_text" \t "http://wenda.so.com/q/_blank" </w:instrText>
      </w:r>
      <w:r>
        <w:rPr>
          <w:rFonts w:hint="eastAsia" w:ascii="仿宋_GB2312" w:hAnsi="仿宋_GB2312" w:eastAsia="仿宋_GB2312" w:cs="仿宋_GB2312"/>
          <w:kern w:val="0"/>
          <w:sz w:val="30"/>
          <w:szCs w:val="30"/>
          <w:lang w:eastAsia="zh-CN"/>
        </w:rPr>
        <w:fldChar w:fldCharType="separate"/>
      </w:r>
      <w:r>
        <w:rPr>
          <w:rFonts w:hint="eastAsia" w:ascii="仿宋_GB2312" w:hAnsi="仿宋_GB2312" w:eastAsia="仿宋_GB2312" w:cs="仿宋_GB2312"/>
          <w:kern w:val="0"/>
          <w:sz w:val="30"/>
          <w:szCs w:val="30"/>
          <w:lang w:eastAsia="zh-CN"/>
        </w:rPr>
        <w:t>精神文明建设</w:t>
      </w:r>
      <w:r>
        <w:rPr>
          <w:rFonts w:hint="eastAsia" w:ascii="仿宋_GB2312" w:hAnsi="仿宋_GB2312" w:eastAsia="仿宋_GB2312" w:cs="仿宋_GB2312"/>
          <w:kern w:val="0"/>
          <w:sz w:val="30"/>
          <w:szCs w:val="30"/>
          <w:lang w:eastAsia="zh-CN"/>
        </w:rPr>
        <w:fldChar w:fldCharType="end"/>
      </w:r>
      <w:r>
        <w:rPr>
          <w:rFonts w:hint="eastAsia" w:ascii="仿宋_GB2312" w:hAnsi="仿宋_GB2312" w:eastAsia="仿宋_GB2312" w:cs="仿宋_GB2312"/>
          <w:kern w:val="0"/>
          <w:sz w:val="30"/>
          <w:szCs w:val="30"/>
          <w:lang w:eastAsia="zh-CN"/>
        </w:rPr>
        <w:t>，丰富群众文化生活，提倡移风易俗，反对封建迷信，破除</w:t>
      </w:r>
      <w:r>
        <w:rPr>
          <w:rFonts w:hint="eastAsia" w:ascii="仿宋_GB2312" w:hAnsi="仿宋_GB2312" w:eastAsia="仿宋_GB2312" w:cs="仿宋_GB2312"/>
          <w:kern w:val="0"/>
          <w:sz w:val="30"/>
          <w:szCs w:val="30"/>
          <w:lang w:eastAsia="zh-CN"/>
        </w:rPr>
        <w:fldChar w:fldCharType="begin"/>
      </w:r>
      <w:r>
        <w:rPr>
          <w:rFonts w:hint="eastAsia" w:ascii="仿宋_GB2312" w:hAnsi="仿宋_GB2312" w:eastAsia="仿宋_GB2312" w:cs="仿宋_GB2312"/>
          <w:kern w:val="0"/>
          <w:sz w:val="30"/>
          <w:szCs w:val="30"/>
          <w:lang w:eastAsia="zh-CN"/>
        </w:rPr>
        <w:instrText xml:space="preserve"> HYPERLINK "http://www.so.com/s?q=%E9%99%88%E8%A7%84%E9%99%8B%E4%B9%A0&amp;ie=utf-8&amp;src=internal_wenda_recommend_text" \t "http://wenda.so.com/q/_blank" </w:instrText>
      </w:r>
      <w:r>
        <w:rPr>
          <w:rFonts w:hint="eastAsia" w:ascii="仿宋_GB2312" w:hAnsi="仿宋_GB2312" w:eastAsia="仿宋_GB2312" w:cs="仿宋_GB2312"/>
          <w:kern w:val="0"/>
          <w:sz w:val="30"/>
          <w:szCs w:val="30"/>
          <w:lang w:eastAsia="zh-CN"/>
        </w:rPr>
        <w:fldChar w:fldCharType="separate"/>
      </w:r>
      <w:r>
        <w:rPr>
          <w:rFonts w:hint="eastAsia" w:ascii="仿宋_GB2312" w:hAnsi="仿宋_GB2312" w:eastAsia="仿宋_GB2312" w:cs="仿宋_GB2312"/>
          <w:kern w:val="0"/>
          <w:sz w:val="30"/>
          <w:szCs w:val="30"/>
          <w:lang w:eastAsia="zh-CN"/>
        </w:rPr>
        <w:t>陈规陋习</w:t>
      </w:r>
      <w:r>
        <w:rPr>
          <w:rFonts w:hint="eastAsia" w:ascii="仿宋_GB2312" w:hAnsi="仿宋_GB2312" w:eastAsia="仿宋_GB2312" w:cs="仿宋_GB2312"/>
          <w:kern w:val="0"/>
          <w:sz w:val="30"/>
          <w:szCs w:val="30"/>
          <w:lang w:eastAsia="zh-CN"/>
        </w:rPr>
        <w:fldChar w:fldCharType="end"/>
      </w:r>
      <w:r>
        <w:rPr>
          <w:rFonts w:hint="eastAsia" w:ascii="仿宋_GB2312" w:hAnsi="仿宋_GB2312" w:eastAsia="仿宋_GB2312" w:cs="仿宋_GB2312"/>
          <w:kern w:val="0"/>
          <w:sz w:val="30"/>
          <w:szCs w:val="30"/>
          <w:lang w:eastAsia="zh-CN"/>
        </w:rPr>
        <w:t>，树立社会主义新风尚。（6）完成上级政府交办的其它事项。</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（二）部门基本情况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陂头镇人民政府人员基本情况：行政编制3</w:t>
      </w:r>
      <w:r>
        <w:rPr>
          <w:rFonts w:hint="eastAsia" w:ascii="仿宋_GB2312" w:hAnsi="仿宋_GB2312" w:eastAsia="仿宋_GB2312" w:cs="仿宋_GB2312"/>
          <w:kern w:val="0"/>
          <w:sz w:val="30"/>
          <w:szCs w:val="30"/>
          <w:lang w:val="en-US" w:eastAsia="zh-CN"/>
        </w:rPr>
        <w:t>6</w:t>
      </w:r>
      <w:r>
        <w:rPr>
          <w:rFonts w:hint="eastAsia" w:ascii="仿宋_GB2312" w:hAnsi="仿宋_GB2312" w:eastAsia="仿宋_GB2312" w:cs="仿宋_GB2312"/>
          <w:kern w:val="0"/>
          <w:sz w:val="30"/>
          <w:szCs w:val="30"/>
          <w:lang w:eastAsia="zh-CN"/>
        </w:rPr>
        <w:t>名，事业编制</w:t>
      </w:r>
      <w:r>
        <w:rPr>
          <w:rFonts w:hint="eastAsia" w:ascii="仿宋_GB2312" w:hAnsi="仿宋_GB2312" w:eastAsia="仿宋_GB2312" w:cs="仿宋_GB2312"/>
          <w:kern w:val="0"/>
          <w:sz w:val="30"/>
          <w:szCs w:val="30"/>
          <w:lang w:val="en-US" w:eastAsia="zh-CN"/>
        </w:rPr>
        <w:t>36</w:t>
      </w:r>
      <w:bookmarkStart w:id="0" w:name="_GoBack"/>
      <w:bookmarkEnd w:id="0"/>
      <w:r>
        <w:rPr>
          <w:rFonts w:hint="eastAsia" w:ascii="仿宋_GB2312" w:hAnsi="仿宋_GB2312" w:eastAsia="仿宋_GB2312" w:cs="仿宋_GB2312"/>
          <w:kern w:val="0"/>
          <w:sz w:val="30"/>
          <w:szCs w:val="30"/>
          <w:lang w:eastAsia="zh-CN"/>
        </w:rPr>
        <w:t>名。其中，领导职数：书记1名，镇长1名，人大主席1名，副书记1名，</w:t>
      </w:r>
      <w:r>
        <w:rPr>
          <w:rFonts w:hint="eastAsia" w:ascii="仿宋_GB2312" w:hAnsi="仿宋_GB2312" w:eastAsia="仿宋_GB2312" w:cs="仿宋_GB2312"/>
          <w:kern w:val="0"/>
          <w:sz w:val="30"/>
          <w:szCs w:val="30"/>
          <w:highlight w:val="none"/>
          <w:lang w:eastAsia="zh-CN"/>
        </w:rPr>
        <w:t>纪委书记1名，</w:t>
      </w:r>
      <w:r>
        <w:rPr>
          <w:rFonts w:hint="eastAsia" w:ascii="仿宋_GB2312" w:hAnsi="仿宋_GB2312" w:eastAsia="仿宋_GB2312" w:cs="仿宋_GB2312"/>
          <w:kern w:val="0"/>
          <w:sz w:val="30"/>
          <w:szCs w:val="30"/>
          <w:lang w:eastAsia="zh-CN"/>
        </w:rPr>
        <w:t>政法委员1名，宣传委员1名，组织委员1名，副镇长</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lang w:eastAsia="zh-CN"/>
        </w:rPr>
        <w:t>名。实际在职人数</w:t>
      </w:r>
      <w:r>
        <w:rPr>
          <w:rFonts w:hint="eastAsia" w:ascii="仿宋_GB2312" w:hAnsi="仿宋_GB2312" w:eastAsia="仿宋_GB2312" w:cs="仿宋_GB2312"/>
          <w:kern w:val="0"/>
          <w:sz w:val="30"/>
          <w:szCs w:val="30"/>
          <w:lang w:val="en-US" w:eastAsia="zh-CN"/>
        </w:rPr>
        <w:t>59</w:t>
      </w:r>
      <w:r>
        <w:rPr>
          <w:rFonts w:hint="eastAsia" w:ascii="仿宋_GB2312" w:hAnsi="仿宋_GB2312" w:eastAsia="仿宋_GB2312" w:cs="仿宋_GB2312"/>
          <w:kern w:val="0"/>
          <w:sz w:val="30"/>
          <w:szCs w:val="30"/>
          <w:lang w:eastAsia="zh-CN"/>
        </w:rPr>
        <w:t>人，退休人员</w:t>
      </w:r>
      <w:r>
        <w:rPr>
          <w:rFonts w:hint="eastAsia" w:ascii="仿宋_GB2312" w:hAnsi="仿宋_GB2312" w:eastAsia="仿宋_GB2312" w:cs="仿宋_GB2312"/>
          <w:kern w:val="0"/>
          <w:sz w:val="30"/>
          <w:szCs w:val="30"/>
          <w:lang w:val="en-US" w:eastAsia="zh-CN"/>
        </w:rPr>
        <w:t>35</w:t>
      </w:r>
      <w:r>
        <w:rPr>
          <w:rFonts w:hint="eastAsia" w:ascii="仿宋_GB2312" w:hAnsi="仿宋_GB2312" w:eastAsia="仿宋_GB2312" w:cs="仿宋_GB2312"/>
          <w:kern w:val="0"/>
          <w:sz w:val="30"/>
          <w:szCs w:val="30"/>
          <w:lang w:eastAsia="zh-CN"/>
        </w:rPr>
        <w:t>人，遗属补助</w:t>
      </w:r>
      <w:r>
        <w:rPr>
          <w:rFonts w:hint="eastAsia" w:ascii="仿宋_GB2312" w:hAnsi="仿宋_GB2312" w:eastAsia="仿宋_GB2312" w:cs="仿宋_GB2312"/>
          <w:kern w:val="0"/>
          <w:sz w:val="30"/>
          <w:szCs w:val="30"/>
          <w:lang w:val="en-US" w:eastAsia="zh-CN"/>
        </w:rPr>
        <w:t>14</w:t>
      </w:r>
      <w:r>
        <w:rPr>
          <w:rFonts w:hint="eastAsia" w:ascii="仿宋_GB2312" w:hAnsi="仿宋_GB2312" w:eastAsia="仿宋_GB2312" w:cs="仿宋_GB2312"/>
          <w:kern w:val="0"/>
          <w:sz w:val="30"/>
          <w:szCs w:val="30"/>
          <w:lang w:eastAsia="zh-CN"/>
        </w:rPr>
        <w:t>人。</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我单位资产总额 485.77 万元，负债总额 183.71 万元 ,净资产 302.07万元 。其中，流动资产 397.43 万元， 固定资产 88.34万元。</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（三）部门履职总体目标、工作任务</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一是完成县委、县政府及上级部门布置全部工作，保证政府工作正常运行，保障民生，促进全镇经济、社会民生等稳步发展，着力补齐农村问题短板。二是围绕保就业、保民生等方面强化巩固脱贫攻坚成效，通过扶贫扶志活动激发贫困群众自主脱贫内生动力，全面改善贫困人口生产生活状况。三是以基层为单位突出抓好民生保障，认真做好矛盾纠纷调解、信访维稳及公众安全感和政法满意度提升工作，确保全年目标任务全面完成。四是抓好示范村点建设，持续改善农村人居环境，加强精神文明建设，丰富居民生活，促进乡风文明、社会和谐。</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（四）部门年度整体支出绩效目标</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严格执行中央八项规定和省、市规定精神，继续倡导勤俭节约精神，实现“三公”经费等费用下降，以优良的作风带动经济社会全面发展。</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2.促进人居环境持续改善，</w:t>
      </w:r>
      <w:r>
        <w:rPr>
          <w:rFonts w:hint="eastAsia" w:ascii="仿宋_GB2312" w:hAnsi="仿宋_GB2312" w:eastAsia="仿宋_GB2312" w:cs="仿宋_GB2312"/>
          <w:kern w:val="0"/>
          <w:sz w:val="30"/>
          <w:szCs w:val="30"/>
          <w:lang w:eastAsia="zh-CN"/>
        </w:rPr>
        <w:t>抓好</w:t>
      </w:r>
      <w:r>
        <w:rPr>
          <w:rFonts w:hint="eastAsia" w:ascii="仿宋_GB2312" w:hAnsi="仿宋_GB2312" w:eastAsia="仿宋_GB2312" w:cs="仿宋_GB2312"/>
          <w:kern w:val="0"/>
          <w:sz w:val="30"/>
          <w:szCs w:val="30"/>
          <w:lang w:val="en-US" w:eastAsia="zh-CN"/>
        </w:rPr>
        <w:t>2个重点</w:t>
      </w:r>
      <w:r>
        <w:rPr>
          <w:rFonts w:hint="eastAsia" w:ascii="仿宋_GB2312" w:hAnsi="仿宋_GB2312" w:eastAsia="仿宋_GB2312" w:cs="仿宋_GB2312"/>
          <w:kern w:val="0"/>
          <w:sz w:val="30"/>
          <w:szCs w:val="30"/>
          <w:lang w:eastAsia="zh-CN"/>
        </w:rPr>
        <w:t>示范村建设，完成12个新农村建设点建设任务，完成5个公厕新（改）和3个氧化塘建设任务。</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3.实现53户99名剩余贫困人口脱贫，监测户26户84人、边缘户30户115人得到进一步巩固提升。贫困户人均纯收入增收15%以上。</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（五）部门预算绩效管理开展情况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严格遵照绩效管理制度，增强支出责任和效率意识，优化资源配置，提升政府公信力和执行率。一是通过设定绩效目标，进一步明确政府职能和目标，提高自我约束意识和责任意识。二是抓好绩效目标编制，及时报送绩效目标，对于绩效目标，做到事前评审、事中监控、事后跟踪问效，从而提升自评质量。三是明确职责分工，组织专题培训，提高各分管领导绩效管理工作水平。</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部门预算及执行情况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20</w:t>
      </w:r>
      <w:r>
        <w:rPr>
          <w:rFonts w:hint="eastAsia" w:ascii="仿宋_GB2312" w:hAnsi="仿宋_GB2312" w:eastAsia="仿宋_GB2312" w:cs="仿宋_GB2312"/>
          <w:kern w:val="0"/>
          <w:sz w:val="30"/>
          <w:szCs w:val="30"/>
          <w:lang w:val="en-US" w:eastAsia="zh-CN"/>
        </w:rPr>
        <w:t>21</w:t>
      </w:r>
      <w:r>
        <w:rPr>
          <w:rFonts w:hint="eastAsia" w:ascii="仿宋_GB2312" w:hAnsi="仿宋_GB2312" w:eastAsia="仿宋_GB2312" w:cs="仿宋_GB2312"/>
          <w:kern w:val="0"/>
          <w:sz w:val="30"/>
          <w:szCs w:val="30"/>
          <w:lang w:eastAsia="zh-CN"/>
        </w:rPr>
        <w:t>年陂头镇人民政府收入预算总额为</w:t>
      </w:r>
      <w:r>
        <w:rPr>
          <w:rFonts w:hint="eastAsia" w:ascii="仿宋_GB2312" w:hAnsi="仿宋_GB2312" w:eastAsia="仿宋_GB2312" w:cs="仿宋_GB2312"/>
          <w:kern w:val="0"/>
          <w:sz w:val="30"/>
          <w:szCs w:val="30"/>
          <w:lang w:val="en-US" w:eastAsia="zh-CN"/>
        </w:rPr>
        <w:t>1229.25</w:t>
      </w:r>
      <w:r>
        <w:rPr>
          <w:rFonts w:hint="eastAsia" w:ascii="仿宋_GB2312" w:hAnsi="仿宋_GB2312" w:eastAsia="仿宋_GB2312" w:cs="仿宋_GB2312"/>
          <w:kern w:val="0"/>
          <w:sz w:val="30"/>
          <w:szCs w:val="30"/>
          <w:lang w:eastAsia="zh-CN"/>
        </w:rPr>
        <w:t>万元，其中:财政拨款收入</w:t>
      </w:r>
      <w:r>
        <w:rPr>
          <w:rFonts w:hint="eastAsia" w:ascii="仿宋_GB2312" w:hAnsi="仿宋_GB2312" w:eastAsia="仿宋_GB2312" w:cs="仿宋_GB2312"/>
          <w:kern w:val="0"/>
          <w:sz w:val="30"/>
          <w:szCs w:val="30"/>
          <w:lang w:val="en-US" w:eastAsia="zh-CN"/>
        </w:rPr>
        <w:t>1229.25</w:t>
      </w:r>
      <w:r>
        <w:rPr>
          <w:rFonts w:hint="eastAsia" w:ascii="仿宋_GB2312" w:hAnsi="仿宋_GB2312" w:eastAsia="仿宋_GB2312" w:cs="仿宋_GB2312"/>
          <w:kern w:val="0"/>
          <w:sz w:val="30"/>
          <w:szCs w:val="30"/>
          <w:lang w:eastAsia="zh-CN"/>
        </w:rPr>
        <w:t>万元</w:t>
      </w:r>
      <w:r>
        <w:rPr>
          <w:rFonts w:hint="eastAsia" w:ascii="仿宋_GB2312" w:hAnsi="仿宋_GB2312" w:eastAsia="仿宋_GB2312" w:cs="仿宋_GB2312"/>
          <w:kern w:val="0"/>
          <w:sz w:val="30"/>
          <w:szCs w:val="30"/>
          <w:lang w:val="en-US" w:eastAsia="zh-CN"/>
        </w:rPr>
        <w:t>,</w:t>
      </w:r>
      <w:r>
        <w:rPr>
          <w:rFonts w:hint="eastAsia" w:ascii="仿宋_GB2312" w:hAnsi="仿宋_GB2312" w:eastAsia="仿宋_GB2312" w:cs="仿宋_GB2312"/>
          <w:kern w:val="0"/>
          <w:sz w:val="30"/>
          <w:szCs w:val="30"/>
          <w:lang w:eastAsia="zh-CN"/>
        </w:rPr>
        <w:t>较上年增加</w:t>
      </w:r>
      <w:r>
        <w:rPr>
          <w:rFonts w:hint="eastAsia" w:ascii="仿宋_GB2312" w:hAnsi="仿宋_GB2312" w:eastAsia="仿宋_GB2312" w:cs="仿宋_GB2312"/>
          <w:kern w:val="0"/>
          <w:sz w:val="30"/>
          <w:szCs w:val="30"/>
          <w:lang w:val="en-US" w:eastAsia="zh-CN"/>
        </w:rPr>
        <w:t>59.78</w:t>
      </w:r>
      <w:r>
        <w:rPr>
          <w:rFonts w:hint="eastAsia" w:ascii="仿宋_GB2312" w:hAnsi="仿宋_GB2312" w:eastAsia="仿宋_GB2312" w:cs="仿宋_GB2312"/>
          <w:kern w:val="0"/>
          <w:sz w:val="30"/>
          <w:szCs w:val="30"/>
          <w:lang w:eastAsia="zh-CN"/>
        </w:rPr>
        <w:t>万元。</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lang w:eastAsia="zh-CN"/>
        </w:rPr>
        <w:t>20</w:t>
      </w:r>
      <w:r>
        <w:rPr>
          <w:rFonts w:hint="eastAsia" w:ascii="仿宋_GB2312" w:hAnsi="仿宋_GB2312" w:eastAsia="仿宋_GB2312" w:cs="仿宋_GB2312"/>
          <w:kern w:val="0"/>
          <w:sz w:val="30"/>
          <w:szCs w:val="30"/>
          <w:lang w:val="en-US" w:eastAsia="zh-CN"/>
        </w:rPr>
        <w:t>21</w:t>
      </w:r>
      <w:r>
        <w:rPr>
          <w:rFonts w:hint="eastAsia" w:ascii="仿宋_GB2312" w:hAnsi="仿宋_GB2312" w:eastAsia="仿宋_GB2312" w:cs="仿宋_GB2312"/>
          <w:kern w:val="0"/>
          <w:sz w:val="30"/>
          <w:szCs w:val="30"/>
          <w:lang w:eastAsia="zh-CN"/>
        </w:rPr>
        <w:t>年陂头镇人民政府支出预算总额为</w:t>
      </w:r>
      <w:r>
        <w:rPr>
          <w:rFonts w:hint="eastAsia" w:ascii="仿宋_GB2312" w:hAnsi="仿宋_GB2312" w:eastAsia="仿宋_GB2312" w:cs="仿宋_GB2312"/>
          <w:kern w:val="0"/>
          <w:sz w:val="30"/>
          <w:szCs w:val="30"/>
          <w:lang w:val="en-US" w:eastAsia="zh-CN"/>
        </w:rPr>
        <w:t>1229.25</w:t>
      </w:r>
      <w:r>
        <w:rPr>
          <w:rFonts w:hint="eastAsia" w:ascii="仿宋_GB2312" w:hAnsi="仿宋_GB2312" w:eastAsia="仿宋_GB2312" w:cs="仿宋_GB2312"/>
          <w:kern w:val="0"/>
          <w:sz w:val="30"/>
          <w:szCs w:val="30"/>
          <w:lang w:eastAsia="zh-CN"/>
        </w:rPr>
        <w:t>万元</w:t>
      </w:r>
      <w:r>
        <w:rPr>
          <w:rFonts w:hint="eastAsia" w:ascii="仿宋_GB2312" w:hAnsi="仿宋_GB2312" w:eastAsia="仿宋_GB2312" w:cs="仿宋_GB2312"/>
          <w:kern w:val="0"/>
          <w:sz w:val="30"/>
          <w:szCs w:val="30"/>
          <w:lang w:val="en-US" w:eastAsia="zh-CN"/>
        </w:rPr>
        <w:t>,</w:t>
      </w:r>
      <w:r>
        <w:rPr>
          <w:rFonts w:hint="eastAsia" w:ascii="仿宋_GB2312" w:hAnsi="仿宋_GB2312" w:eastAsia="仿宋_GB2312" w:cs="仿宋_GB2312"/>
          <w:kern w:val="0"/>
          <w:sz w:val="30"/>
          <w:szCs w:val="30"/>
          <w:lang w:eastAsia="zh-CN"/>
        </w:rPr>
        <w:t>较上年增加</w:t>
      </w:r>
      <w:r>
        <w:rPr>
          <w:rFonts w:hint="eastAsia" w:ascii="仿宋_GB2312" w:hAnsi="仿宋_GB2312" w:eastAsia="仿宋_GB2312" w:cs="仿宋_GB2312"/>
          <w:kern w:val="0"/>
          <w:sz w:val="30"/>
          <w:szCs w:val="30"/>
          <w:lang w:val="en-US" w:eastAsia="zh-CN"/>
        </w:rPr>
        <w:t>59.78</w:t>
      </w:r>
      <w:r>
        <w:rPr>
          <w:rFonts w:hint="eastAsia" w:ascii="仿宋_GB2312" w:hAnsi="仿宋_GB2312" w:eastAsia="仿宋_GB2312" w:cs="仿宋_GB2312"/>
          <w:kern w:val="0"/>
          <w:sz w:val="30"/>
          <w:szCs w:val="30"/>
          <w:lang w:eastAsia="zh-CN"/>
        </w:rPr>
        <w:t>万元。其中:</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按支出项目类别划分：基本支出</w:t>
      </w:r>
      <w:r>
        <w:rPr>
          <w:rFonts w:hint="eastAsia" w:ascii="仿宋_GB2312" w:hAnsi="仿宋_GB2312" w:eastAsia="仿宋_GB2312" w:cs="仿宋_GB2312"/>
          <w:kern w:val="0"/>
          <w:sz w:val="30"/>
          <w:szCs w:val="30"/>
          <w:lang w:val="en-US" w:eastAsia="zh-CN"/>
        </w:rPr>
        <w:t>655.15</w:t>
      </w:r>
      <w:r>
        <w:rPr>
          <w:rFonts w:hint="eastAsia" w:ascii="仿宋_GB2312" w:hAnsi="仿宋_GB2312" w:eastAsia="仿宋_GB2312" w:cs="仿宋_GB2312"/>
          <w:kern w:val="0"/>
          <w:sz w:val="30"/>
          <w:szCs w:val="30"/>
          <w:lang w:eastAsia="zh-CN"/>
        </w:rPr>
        <w:t>万元，项目支出</w:t>
      </w:r>
      <w:r>
        <w:rPr>
          <w:rFonts w:hint="eastAsia" w:ascii="仿宋_GB2312" w:hAnsi="仿宋_GB2312" w:eastAsia="仿宋_GB2312" w:cs="仿宋_GB2312"/>
          <w:kern w:val="0"/>
          <w:sz w:val="30"/>
          <w:szCs w:val="30"/>
          <w:lang w:val="en-US" w:eastAsia="zh-CN"/>
        </w:rPr>
        <w:t>574.11</w:t>
      </w:r>
      <w:r>
        <w:rPr>
          <w:rFonts w:hint="eastAsia" w:ascii="仿宋_GB2312" w:hAnsi="仿宋_GB2312" w:eastAsia="仿宋_GB2312" w:cs="仿宋_GB2312"/>
          <w:kern w:val="0"/>
          <w:sz w:val="30"/>
          <w:szCs w:val="30"/>
          <w:lang w:eastAsia="zh-CN"/>
        </w:rPr>
        <w:t>万元。</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按支出功能科目划分:一般公共服务支出</w:t>
      </w:r>
      <w:r>
        <w:rPr>
          <w:rFonts w:hint="eastAsia" w:ascii="仿宋_GB2312" w:hAnsi="仿宋_GB2312" w:eastAsia="仿宋_GB2312" w:cs="仿宋_GB2312"/>
          <w:kern w:val="0"/>
          <w:sz w:val="30"/>
          <w:szCs w:val="30"/>
          <w:lang w:val="en-US" w:eastAsia="zh-CN"/>
        </w:rPr>
        <w:t>874.15</w:t>
      </w:r>
      <w:r>
        <w:rPr>
          <w:rFonts w:hint="eastAsia" w:ascii="仿宋_GB2312" w:hAnsi="仿宋_GB2312" w:eastAsia="仿宋_GB2312" w:cs="仿宋_GB2312"/>
          <w:kern w:val="0"/>
          <w:sz w:val="30"/>
          <w:szCs w:val="30"/>
          <w:lang w:eastAsia="zh-CN"/>
        </w:rPr>
        <w:t>万元，社会保障和就业支出</w:t>
      </w:r>
      <w:r>
        <w:rPr>
          <w:rFonts w:hint="eastAsia" w:ascii="仿宋_GB2312" w:hAnsi="仿宋_GB2312" w:eastAsia="仿宋_GB2312" w:cs="仿宋_GB2312"/>
          <w:kern w:val="0"/>
          <w:sz w:val="30"/>
          <w:szCs w:val="30"/>
          <w:lang w:val="en-US" w:eastAsia="zh-CN"/>
        </w:rPr>
        <w:t>33.87</w:t>
      </w:r>
      <w:r>
        <w:rPr>
          <w:rFonts w:hint="eastAsia" w:ascii="仿宋_GB2312" w:hAnsi="仿宋_GB2312" w:eastAsia="仿宋_GB2312" w:cs="仿宋_GB2312"/>
          <w:kern w:val="0"/>
          <w:sz w:val="30"/>
          <w:szCs w:val="30"/>
          <w:lang w:eastAsia="zh-CN"/>
        </w:rPr>
        <w:t>万元</w:t>
      </w:r>
      <w:r>
        <w:rPr>
          <w:rFonts w:hint="eastAsia" w:ascii="仿宋_GB2312" w:hAnsi="仿宋_GB2312" w:eastAsia="仿宋_GB2312" w:cs="仿宋_GB2312"/>
          <w:kern w:val="0"/>
          <w:sz w:val="30"/>
          <w:szCs w:val="30"/>
          <w:lang w:val="en-US" w:eastAsia="zh-CN"/>
        </w:rPr>
        <w:t>，</w:t>
      </w:r>
      <w:r>
        <w:rPr>
          <w:rFonts w:hint="eastAsia" w:ascii="仿宋_GB2312" w:hAnsi="仿宋_GB2312" w:eastAsia="仿宋_GB2312" w:cs="仿宋_GB2312"/>
          <w:kern w:val="0"/>
          <w:sz w:val="30"/>
          <w:szCs w:val="30"/>
          <w:lang w:eastAsia="zh-CN"/>
        </w:rPr>
        <w:t>农林水支出</w:t>
      </w:r>
      <w:r>
        <w:rPr>
          <w:rFonts w:hint="eastAsia" w:ascii="仿宋_GB2312" w:hAnsi="仿宋_GB2312" w:eastAsia="仿宋_GB2312" w:cs="仿宋_GB2312"/>
          <w:kern w:val="0"/>
          <w:sz w:val="30"/>
          <w:szCs w:val="30"/>
          <w:lang w:val="en-US" w:eastAsia="zh-CN"/>
        </w:rPr>
        <w:t>321.22</w:t>
      </w:r>
      <w:r>
        <w:rPr>
          <w:rFonts w:hint="eastAsia" w:ascii="仿宋_GB2312" w:hAnsi="仿宋_GB2312" w:eastAsia="仿宋_GB2312" w:cs="仿宋_GB2312"/>
          <w:kern w:val="0"/>
          <w:sz w:val="30"/>
          <w:szCs w:val="30"/>
          <w:lang w:eastAsia="zh-CN"/>
        </w:rPr>
        <w:t>万元。</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按支出经济分类划分:基本支出</w:t>
      </w:r>
      <w:r>
        <w:rPr>
          <w:rFonts w:hint="eastAsia" w:ascii="仿宋_GB2312" w:hAnsi="仿宋_GB2312" w:eastAsia="仿宋_GB2312" w:cs="仿宋_GB2312"/>
          <w:kern w:val="0"/>
          <w:sz w:val="30"/>
          <w:szCs w:val="30"/>
          <w:lang w:val="en-US" w:eastAsia="zh-CN"/>
        </w:rPr>
        <w:t>655.15</w:t>
      </w:r>
      <w:r>
        <w:rPr>
          <w:rFonts w:hint="eastAsia" w:ascii="仿宋_GB2312" w:hAnsi="仿宋_GB2312" w:eastAsia="仿宋_GB2312" w:cs="仿宋_GB2312"/>
          <w:kern w:val="0"/>
          <w:sz w:val="30"/>
          <w:szCs w:val="30"/>
          <w:lang w:eastAsia="zh-CN"/>
        </w:rPr>
        <w:t>万元，包括工资福利支出</w:t>
      </w:r>
      <w:r>
        <w:rPr>
          <w:rFonts w:hint="eastAsia" w:ascii="仿宋_GB2312" w:hAnsi="仿宋_GB2312" w:eastAsia="仿宋_GB2312" w:cs="仿宋_GB2312"/>
          <w:kern w:val="0"/>
          <w:sz w:val="30"/>
          <w:szCs w:val="30"/>
          <w:lang w:val="en-US" w:eastAsia="zh-CN"/>
        </w:rPr>
        <w:t>490.85</w:t>
      </w:r>
      <w:r>
        <w:rPr>
          <w:rFonts w:hint="eastAsia" w:ascii="仿宋_GB2312" w:hAnsi="仿宋_GB2312" w:eastAsia="仿宋_GB2312" w:cs="仿宋_GB2312"/>
          <w:kern w:val="0"/>
          <w:sz w:val="30"/>
          <w:szCs w:val="30"/>
          <w:lang w:eastAsia="zh-CN"/>
        </w:rPr>
        <w:t>万元，商品和服务支出</w:t>
      </w:r>
      <w:r>
        <w:rPr>
          <w:rFonts w:hint="eastAsia" w:ascii="仿宋_GB2312" w:hAnsi="仿宋_GB2312" w:eastAsia="仿宋_GB2312" w:cs="仿宋_GB2312"/>
          <w:kern w:val="0"/>
          <w:sz w:val="30"/>
          <w:szCs w:val="30"/>
          <w:lang w:val="en-US" w:eastAsia="zh-CN"/>
        </w:rPr>
        <w:t>108.71</w:t>
      </w:r>
      <w:r>
        <w:rPr>
          <w:rFonts w:hint="eastAsia" w:ascii="仿宋_GB2312" w:hAnsi="仿宋_GB2312" w:eastAsia="仿宋_GB2312" w:cs="仿宋_GB2312"/>
          <w:kern w:val="0"/>
          <w:sz w:val="30"/>
          <w:szCs w:val="30"/>
          <w:lang w:eastAsia="zh-CN"/>
        </w:rPr>
        <w:t>万元，对个人和家庭的补助</w:t>
      </w:r>
      <w:r>
        <w:rPr>
          <w:rFonts w:hint="eastAsia" w:ascii="仿宋_GB2312" w:hAnsi="仿宋_GB2312" w:eastAsia="仿宋_GB2312" w:cs="仿宋_GB2312"/>
          <w:kern w:val="0"/>
          <w:sz w:val="30"/>
          <w:szCs w:val="30"/>
          <w:lang w:val="en-US" w:eastAsia="zh-CN"/>
        </w:rPr>
        <w:t>33.88万元，</w:t>
      </w:r>
      <w:r>
        <w:rPr>
          <w:rFonts w:hint="eastAsia" w:ascii="仿宋_GB2312" w:hAnsi="仿宋_GB2312" w:eastAsia="仿宋_GB2312" w:cs="仿宋_GB2312"/>
          <w:kern w:val="0"/>
          <w:sz w:val="30"/>
          <w:szCs w:val="30"/>
          <w:lang w:eastAsia="zh-CN"/>
        </w:rPr>
        <w:t>资本性支出</w:t>
      </w:r>
      <w:r>
        <w:rPr>
          <w:rFonts w:hint="eastAsia" w:ascii="仿宋_GB2312" w:hAnsi="仿宋_GB2312" w:eastAsia="仿宋_GB2312" w:cs="仿宋_GB2312"/>
          <w:kern w:val="0"/>
          <w:sz w:val="30"/>
          <w:szCs w:val="30"/>
          <w:lang w:val="en-US" w:eastAsia="zh-CN"/>
        </w:rPr>
        <w:t>21.71</w:t>
      </w:r>
      <w:r>
        <w:rPr>
          <w:rFonts w:hint="eastAsia" w:ascii="仿宋_GB2312" w:hAnsi="仿宋_GB2312" w:eastAsia="仿宋_GB2312" w:cs="仿宋_GB2312"/>
          <w:kern w:val="0"/>
          <w:sz w:val="30"/>
          <w:szCs w:val="30"/>
          <w:lang w:eastAsia="zh-CN"/>
        </w:rPr>
        <w:t>万元;项目支出</w:t>
      </w:r>
      <w:r>
        <w:rPr>
          <w:rFonts w:hint="eastAsia" w:ascii="仿宋_GB2312" w:hAnsi="仿宋_GB2312" w:eastAsia="仿宋_GB2312" w:cs="仿宋_GB2312"/>
          <w:kern w:val="0"/>
          <w:sz w:val="30"/>
          <w:szCs w:val="30"/>
          <w:lang w:val="en-US" w:eastAsia="zh-CN"/>
        </w:rPr>
        <w:t>574.11</w:t>
      </w:r>
      <w:r>
        <w:rPr>
          <w:rFonts w:hint="eastAsia" w:ascii="仿宋_GB2312" w:hAnsi="仿宋_GB2312" w:eastAsia="仿宋_GB2312" w:cs="仿宋_GB2312"/>
          <w:kern w:val="0"/>
          <w:sz w:val="30"/>
          <w:szCs w:val="30"/>
          <w:lang w:eastAsia="zh-CN"/>
        </w:rPr>
        <w:t>万元。</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3.</w:t>
      </w:r>
      <w:r>
        <w:rPr>
          <w:rFonts w:hint="eastAsia" w:ascii="仿宋_GB2312" w:hAnsi="仿宋_GB2312" w:eastAsia="仿宋_GB2312" w:cs="仿宋_GB2312"/>
          <w:kern w:val="0"/>
          <w:sz w:val="30"/>
          <w:szCs w:val="30"/>
          <w:lang w:eastAsia="zh-CN"/>
        </w:rPr>
        <w:t>20</w:t>
      </w:r>
      <w:r>
        <w:rPr>
          <w:rFonts w:hint="eastAsia" w:ascii="仿宋_GB2312" w:hAnsi="仿宋_GB2312" w:eastAsia="仿宋_GB2312" w:cs="仿宋_GB2312"/>
          <w:kern w:val="0"/>
          <w:sz w:val="30"/>
          <w:szCs w:val="30"/>
          <w:lang w:val="en-US" w:eastAsia="zh-CN"/>
        </w:rPr>
        <w:t>21</w:t>
      </w:r>
      <w:r>
        <w:rPr>
          <w:rFonts w:hint="eastAsia" w:ascii="仿宋_GB2312" w:hAnsi="仿宋_GB2312" w:eastAsia="仿宋_GB2312" w:cs="仿宋_GB2312"/>
          <w:kern w:val="0"/>
          <w:sz w:val="30"/>
          <w:szCs w:val="30"/>
          <w:lang w:eastAsia="zh-CN"/>
        </w:rPr>
        <w:t>年本部门“三公”经费年初预算安排</w:t>
      </w:r>
      <w:r>
        <w:rPr>
          <w:rFonts w:hint="eastAsia" w:ascii="仿宋_GB2312" w:hAnsi="仿宋_GB2312" w:eastAsia="仿宋_GB2312" w:cs="仿宋_GB2312"/>
          <w:kern w:val="0"/>
          <w:sz w:val="30"/>
          <w:szCs w:val="30"/>
          <w:lang w:val="en-US" w:eastAsia="zh-CN"/>
        </w:rPr>
        <w:t>78.45</w:t>
      </w:r>
      <w:r>
        <w:rPr>
          <w:rFonts w:hint="eastAsia" w:ascii="仿宋_GB2312" w:hAnsi="仿宋_GB2312" w:eastAsia="仿宋_GB2312" w:cs="仿宋_GB2312"/>
          <w:kern w:val="0"/>
          <w:sz w:val="30"/>
          <w:szCs w:val="30"/>
          <w:lang w:eastAsia="zh-CN"/>
        </w:rPr>
        <w:t>万元，比去年减少</w:t>
      </w:r>
      <w:r>
        <w:rPr>
          <w:rFonts w:hint="eastAsia" w:ascii="仿宋_GB2312" w:hAnsi="仿宋_GB2312" w:eastAsia="仿宋_GB2312" w:cs="仿宋_GB2312"/>
          <w:kern w:val="0"/>
          <w:sz w:val="30"/>
          <w:szCs w:val="30"/>
          <w:lang w:val="en-US" w:eastAsia="zh-CN"/>
        </w:rPr>
        <w:t>0.02万元</w:t>
      </w:r>
      <w:r>
        <w:rPr>
          <w:rFonts w:hint="eastAsia" w:ascii="仿宋_GB2312" w:hAnsi="仿宋_GB2312" w:eastAsia="仿宋_GB2312" w:cs="仿宋_GB2312"/>
          <w:kern w:val="0"/>
          <w:sz w:val="30"/>
          <w:szCs w:val="30"/>
          <w:lang w:eastAsia="zh-CN"/>
        </w:rPr>
        <w:t>，其中:</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因公出国（境）支出预算0万元;公务接待费</w:t>
      </w:r>
      <w:r>
        <w:rPr>
          <w:rFonts w:hint="eastAsia" w:ascii="仿宋_GB2312" w:hAnsi="仿宋_GB2312" w:eastAsia="仿宋_GB2312" w:cs="仿宋_GB2312"/>
          <w:kern w:val="0"/>
          <w:sz w:val="30"/>
          <w:szCs w:val="30"/>
          <w:lang w:val="en-US" w:eastAsia="zh-CN"/>
        </w:rPr>
        <w:t>53.25</w:t>
      </w:r>
      <w:r>
        <w:rPr>
          <w:rFonts w:hint="eastAsia" w:ascii="仿宋_GB2312" w:hAnsi="仿宋_GB2312" w:eastAsia="仿宋_GB2312" w:cs="仿宋_GB2312"/>
          <w:kern w:val="0"/>
          <w:sz w:val="30"/>
          <w:szCs w:val="30"/>
          <w:lang w:eastAsia="zh-CN"/>
        </w:rPr>
        <w:t>万元;公务用车购置及运行维护费</w:t>
      </w:r>
      <w:r>
        <w:rPr>
          <w:rFonts w:hint="eastAsia" w:ascii="仿宋_GB2312" w:hAnsi="仿宋_GB2312" w:eastAsia="仿宋_GB2312" w:cs="仿宋_GB2312"/>
          <w:kern w:val="0"/>
          <w:sz w:val="30"/>
          <w:szCs w:val="30"/>
          <w:lang w:val="en-US" w:eastAsia="zh-CN"/>
        </w:rPr>
        <w:t>25.2</w:t>
      </w:r>
      <w:r>
        <w:rPr>
          <w:rFonts w:hint="eastAsia" w:ascii="仿宋_GB2312" w:hAnsi="仿宋_GB2312" w:eastAsia="仿宋_GB2312" w:cs="仿宋_GB2312"/>
          <w:kern w:val="0"/>
          <w:sz w:val="30"/>
          <w:szCs w:val="30"/>
          <w:lang w:eastAsia="zh-CN"/>
        </w:rPr>
        <w:t>万元。</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部门整体支出绩效实现情况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履职完成情况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1.对于县委、县政府及上级部门布置的全部工作按时保质完成。</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2.预算安排的各项经费及时高效的用在实处。</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3.做到了各项费用严格按照程序及时支付。</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4.各项工作按时、保质、保量完成。</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5.严格执行了中央八项规定和省、市规定精神。</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履职效果情况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1.实现了经济社会全面高效发展。</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2.打造了2个重点示范村，</w:t>
      </w:r>
      <w:r>
        <w:rPr>
          <w:rFonts w:hint="eastAsia" w:ascii="仿宋_GB2312" w:hAnsi="仿宋_GB2312" w:eastAsia="仿宋_GB2312" w:cs="仿宋_GB2312"/>
          <w:kern w:val="0"/>
          <w:sz w:val="30"/>
          <w:szCs w:val="30"/>
          <w:lang w:eastAsia="zh-CN"/>
        </w:rPr>
        <w:t>完成了12个新农村建设点建设任务、5个公厕新（改）和3个氧化塘建设任务，</w:t>
      </w:r>
      <w:r>
        <w:rPr>
          <w:rFonts w:hint="eastAsia" w:ascii="仿宋_GB2312" w:hAnsi="仿宋_GB2312" w:eastAsia="仿宋_GB2312" w:cs="仿宋_GB2312"/>
          <w:kern w:val="0"/>
          <w:sz w:val="30"/>
          <w:szCs w:val="30"/>
          <w:lang w:val="en-US" w:eastAsia="zh-CN"/>
        </w:rPr>
        <w:t>围绕生态田园、产业发展、公共服务、乡风文明、宜居宜业宜游等方面，全方位提升了陂头镇知名度和整体人居环境水平。</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3.通过排查化解矛盾纠纷、信访案件等提高了我镇社会和谐度。</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4.制定了绩效考核方案激励干部积极性，通过监督检查持续优化干部作风效能。</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5.通过常态化开展环境整治、加强生活污水治理等，有效促进了绿色健康发展，基本解决了我镇环境污染问题。</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部门整体支出绩效中存在问题及改进措施</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主要问题及原因分析</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1.思想认识不够，部分干部对提高预算绩效管理的认识还不够到位，重视程度不够。</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2.预算绩效透明度不够高，公众不明确预算绩效的关注路径，不清楚如何影响政府预算绩效，导致参与政府预算的积极性不高。</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改进的方向和具体措施</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加强对预算绩效自评宣传培训和交流调研工作，计划举办全镇预算绩效管理培训，开展预算绩效调研。深入开展财政支出绩效评价，让政府干部们都能参与进来，提高他们对绩效自评的认识。</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绩效自评结果拟应用和公开情况</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1.我单位根据部门整体支出绩效评价指标体系对各方面工作完成情况量化评价，自评指标得分96分。</w:t>
      </w:r>
    </w:p>
    <w:p>
      <w:pPr>
        <w:autoSpaceDE w:val="0"/>
        <w:autoSpaceDN w:val="0"/>
        <w:adjustRightInd w:val="0"/>
        <w:spacing w:line="360" w:lineRule="auto"/>
        <w:ind w:firstLine="600"/>
        <w:jc w:val="left"/>
      </w:pPr>
      <w:r>
        <w:rPr>
          <w:rFonts w:hint="eastAsia" w:ascii="仿宋_GB2312" w:hAnsi="仿宋_GB2312" w:eastAsia="仿宋_GB2312" w:cs="仿宋_GB2312"/>
          <w:kern w:val="0"/>
          <w:sz w:val="30"/>
          <w:szCs w:val="30"/>
          <w:lang w:val="en-US" w:eastAsia="zh-CN"/>
        </w:rPr>
        <w:t>2.将部门整体支出后的实际状况与部门申报的绩效目标进行对比分析。按实际支出和申报绩效目标进行对比分析，执行率100%。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WZiZWI5YzI4M2ZjYjM5NzgyN2Y1NzIzZTUyNmIifQ=="/>
  </w:docVars>
  <w:rsids>
    <w:rsidRoot w:val="00000000"/>
    <w:rsid w:val="2ED62268"/>
    <w:rsid w:val="369C7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2022-09-30T02:54:00Z</dcterms:created>
  <dc:creator>Administrator</dc:creator>
  <cp:lastModifiedBy>Administrator</cp:lastModifiedBy>
  <dcterms:modified xsi:type="dcterms:W3CDTF">2023-10-19T03:54:16Z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5625C8FECF364E86BC99C827CF9DAD47</vt:lpwstr>
  </property>
</Properties>
</file>