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7" w:line="185" w:lineRule="auto"/>
        <w:ind w:left="2664"/>
        <w:outlineLvl w:val="0"/>
        <w:rPr>
          <w:rFonts w:ascii="Arial Unicode MS" w:hAnsi="Arial Unicode MS" w:eastAsia="Arial Unicode MS" w:cs="Arial Unicode MS"/>
          <w:sz w:val="43"/>
          <w:szCs w:val="43"/>
        </w:rPr>
      </w:pPr>
      <w:r>
        <w:rPr>
          <w:rFonts w:ascii="Arial Unicode MS" w:hAnsi="Arial Unicode MS" w:eastAsia="Arial Unicode MS" w:cs="Arial Unicode MS"/>
          <w:spacing w:val="6"/>
          <w:sz w:val="43"/>
          <w:szCs w:val="43"/>
        </w:rPr>
        <w:t>全南县劳动监察局 2021 年度部门决算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75" w:line="176" w:lineRule="auto"/>
        <w:ind w:left="5609"/>
        <w:rPr>
          <w:rFonts w:ascii="Arial Unicode MS" w:hAnsi="Arial Unicode MS" w:eastAsia="Arial Unicode MS" w:cs="Arial Unicode MS"/>
          <w:sz w:val="40"/>
          <w:szCs w:val="40"/>
        </w:rPr>
      </w:pPr>
      <w:r>
        <w:rPr>
          <w:rFonts w:ascii="Arial Unicode MS" w:hAnsi="Arial Unicode MS" w:eastAsia="Arial Unicode MS" w:cs="Arial Unicode MS"/>
          <w:spacing w:val="-41"/>
          <w:sz w:val="40"/>
          <w:szCs w:val="40"/>
        </w:rPr>
        <w:t>目</w:t>
      </w:r>
      <w:r>
        <w:rPr>
          <w:rFonts w:ascii="Arial Unicode MS" w:hAnsi="Arial Unicode MS" w:eastAsia="Arial Unicode MS" w:cs="Arial Unicode MS"/>
          <w:spacing w:val="7"/>
          <w:sz w:val="40"/>
          <w:szCs w:val="40"/>
        </w:rPr>
        <w:t xml:space="preserve">       </w:t>
      </w:r>
      <w:r>
        <w:rPr>
          <w:rFonts w:ascii="Arial Unicode MS" w:hAnsi="Arial Unicode MS" w:eastAsia="Arial Unicode MS" w:cs="Arial Unicode MS"/>
          <w:spacing w:val="-41"/>
          <w:sz w:val="40"/>
          <w:szCs w:val="40"/>
        </w:rPr>
        <w:t>录</w:t>
      </w:r>
    </w:p>
    <w:p>
      <w:pPr>
        <w:spacing w:before="139" w:line="600" w:lineRule="exact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第一部分</w:t>
      </w:r>
      <w:r>
        <w:rPr>
          <w:rFonts w:ascii="黑体" w:hAnsi="黑体" w:eastAsia="黑体" w:cs="黑体"/>
          <w:spacing w:val="8"/>
          <w:position w:val="21"/>
          <w:sz w:val="31"/>
          <w:szCs w:val="31"/>
        </w:rPr>
        <w:t xml:space="preserve">  劳动监察局部门</w:t>
      </w:r>
      <w:r>
        <w:rPr>
          <w:rFonts w:ascii="黑体" w:hAnsi="黑体" w:eastAsia="黑体" w:cs="黑体"/>
          <w:spacing w:val="8"/>
          <w:position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概况</w:t>
      </w:r>
    </w:p>
    <w:p>
      <w:pPr>
        <w:spacing w:line="227" w:lineRule="auto"/>
        <w:ind w:left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一、部门主要职责</w:t>
      </w:r>
    </w:p>
    <w:p>
      <w:pPr>
        <w:spacing w:before="218" w:line="227" w:lineRule="auto"/>
        <w:ind w:left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二、部门基本情况</w:t>
      </w:r>
    </w:p>
    <w:p>
      <w:pPr>
        <w:spacing w:before="219" w:line="600" w:lineRule="exact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position w:val="21"/>
          <w:sz w:val="31"/>
          <w:szCs w:val="31"/>
        </w:rPr>
        <w:t>第二部分  2021</w:t>
      </w:r>
      <w:r>
        <w:rPr>
          <w:rFonts w:ascii="黑体" w:hAnsi="黑体" w:eastAsia="黑体" w:cs="黑体"/>
          <w:spacing w:val="-54"/>
          <w:position w:val="2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6"/>
          <w:position w:val="21"/>
          <w:sz w:val="31"/>
          <w:szCs w:val="31"/>
        </w:rPr>
        <w:t>年度部门决算表</w:t>
      </w:r>
    </w:p>
    <w:p>
      <w:pPr>
        <w:spacing w:line="227" w:lineRule="auto"/>
        <w:ind w:left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一、收入支出决算总表</w:t>
      </w:r>
    </w:p>
    <w:p>
      <w:pPr>
        <w:spacing w:before="219" w:line="227" w:lineRule="auto"/>
        <w:ind w:left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二、收入决算表</w:t>
      </w:r>
    </w:p>
    <w:p>
      <w:pPr>
        <w:spacing w:before="219" w:line="227" w:lineRule="auto"/>
        <w:ind w:left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三、支出决算表</w:t>
      </w:r>
    </w:p>
    <w:p>
      <w:pPr>
        <w:spacing w:before="219" w:line="227" w:lineRule="auto"/>
        <w:ind w:left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四、财政拨款收入支出决算总表</w:t>
      </w:r>
    </w:p>
    <w:p>
      <w:pPr>
        <w:spacing w:before="218" w:line="227" w:lineRule="auto"/>
        <w:ind w:left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五、一般公共预算财政拨款支出决算表</w:t>
      </w:r>
    </w:p>
    <w:p>
      <w:pPr>
        <w:spacing w:before="219" w:line="227" w:lineRule="auto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六、一般公共预算财政拨款基本支出决算表</w:t>
      </w:r>
    </w:p>
    <w:p>
      <w:pPr>
        <w:spacing w:before="219" w:line="600" w:lineRule="exact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1"/>
          <w:sz w:val="31"/>
          <w:szCs w:val="31"/>
        </w:rPr>
        <w:t>七、一般公共预算财政拨款“三公</w:t>
      </w:r>
      <w:r>
        <w:rPr>
          <w:rFonts w:ascii="仿宋" w:hAnsi="仿宋" w:eastAsia="仿宋" w:cs="仿宋"/>
          <w:spacing w:val="-112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position w:val="21"/>
          <w:sz w:val="31"/>
          <w:szCs w:val="31"/>
        </w:rPr>
        <w:t>”经费支出决</w:t>
      </w:r>
      <w:r>
        <w:rPr>
          <w:rFonts w:ascii="仿宋" w:hAnsi="仿宋" w:eastAsia="仿宋" w:cs="仿宋"/>
          <w:spacing w:val="6"/>
          <w:position w:val="21"/>
          <w:sz w:val="31"/>
          <w:szCs w:val="31"/>
        </w:rPr>
        <w:t>算表</w:t>
      </w:r>
    </w:p>
    <w:p>
      <w:pPr>
        <w:spacing w:before="1" w:line="225" w:lineRule="auto"/>
        <w:ind w:left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八、政府性基金预算财政拨款收入支出决算表</w:t>
      </w:r>
    </w:p>
    <w:p>
      <w:pPr>
        <w:spacing w:line="225" w:lineRule="auto"/>
        <w:rPr>
          <w:rFonts w:ascii="仿宋" w:hAnsi="仿宋" w:eastAsia="仿宋" w:cs="仿宋"/>
          <w:sz w:val="31"/>
          <w:szCs w:val="31"/>
        </w:rPr>
        <w:sectPr>
          <w:pgSz w:w="16839" w:h="11906"/>
          <w:pgMar w:top="1012" w:right="2525" w:bottom="0" w:left="2093" w:header="0" w:footer="0" w:gutter="0"/>
          <w:cols w:space="720" w:num="1"/>
        </w:sectPr>
      </w:pPr>
    </w:p>
    <w:p>
      <w:pPr>
        <w:pStyle w:val="2"/>
        <w:spacing w:before="318" w:line="600" w:lineRule="exact"/>
        <w:ind w:left="658"/>
      </w:pPr>
      <w:r>
        <w:rPr>
          <w:spacing w:val="4"/>
          <w:position w:val="21"/>
        </w:rPr>
        <w:t>九、</w:t>
      </w:r>
      <w:r>
        <w:rPr>
          <w:spacing w:val="-76"/>
          <w:position w:val="21"/>
        </w:rPr>
        <w:t xml:space="preserve"> </w:t>
      </w:r>
      <w:r>
        <w:rPr>
          <w:spacing w:val="4"/>
          <w:position w:val="21"/>
        </w:rPr>
        <w:t>国有资本经营预算财政拨款支出决算表</w:t>
      </w:r>
    </w:p>
    <w:p>
      <w:pPr>
        <w:pStyle w:val="2"/>
        <w:spacing w:before="1" w:line="227" w:lineRule="auto"/>
        <w:ind w:left="655"/>
      </w:pPr>
      <w:r>
        <w:rPr>
          <w:spacing w:val="1"/>
        </w:rPr>
        <w:t>十、</w:t>
      </w:r>
      <w:r>
        <w:rPr>
          <w:spacing w:val="-87"/>
        </w:rPr>
        <w:t xml:space="preserve"> </w:t>
      </w:r>
      <w:r>
        <w:rPr>
          <w:spacing w:val="1"/>
        </w:rPr>
        <w:t>国有资产占用情况表</w:t>
      </w:r>
    </w:p>
    <w:p>
      <w:pPr>
        <w:spacing w:before="217" w:line="226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第三部分  2021</w:t>
      </w:r>
      <w:r>
        <w:rPr>
          <w:rFonts w:ascii="黑体" w:hAnsi="黑体" w:eastAsia="黑体" w:cs="黑体"/>
          <w:spacing w:val="-6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7"/>
          <w:sz w:val="31"/>
          <w:szCs w:val="31"/>
        </w:rPr>
        <w:t>年度部门决算情况说明</w:t>
      </w:r>
    </w:p>
    <w:p>
      <w:pPr>
        <w:pStyle w:val="2"/>
        <w:spacing w:before="220" w:line="600" w:lineRule="exact"/>
        <w:ind w:left="652"/>
      </w:pPr>
      <w:r>
        <w:rPr>
          <w:spacing w:val="7"/>
          <w:position w:val="21"/>
        </w:rPr>
        <w:t>一、收入决算情况说明</w:t>
      </w:r>
    </w:p>
    <w:p>
      <w:pPr>
        <w:pStyle w:val="2"/>
        <w:spacing w:line="227" w:lineRule="auto"/>
        <w:ind w:left="657"/>
      </w:pPr>
      <w:r>
        <w:rPr>
          <w:spacing w:val="6"/>
        </w:rPr>
        <w:t>二、支出决算情况说明</w:t>
      </w:r>
    </w:p>
    <w:p>
      <w:pPr>
        <w:pStyle w:val="2"/>
        <w:spacing w:before="218" w:line="227" w:lineRule="auto"/>
        <w:ind w:left="655"/>
      </w:pPr>
      <w:r>
        <w:rPr>
          <w:spacing w:val="7"/>
        </w:rPr>
        <w:t>三、财政拨款支出决算情况说明</w:t>
      </w:r>
    </w:p>
    <w:p>
      <w:pPr>
        <w:pStyle w:val="2"/>
        <w:spacing w:before="219" w:line="227" w:lineRule="auto"/>
        <w:ind w:left="684"/>
      </w:pPr>
      <w:r>
        <w:rPr>
          <w:spacing w:val="7"/>
        </w:rPr>
        <w:t>四、一般公共预算财政拨款基本支出决算情况说明</w:t>
      </w:r>
    </w:p>
    <w:p>
      <w:pPr>
        <w:pStyle w:val="2"/>
        <w:spacing w:before="218" w:line="600" w:lineRule="exact"/>
        <w:ind w:left="652"/>
      </w:pPr>
      <w:r>
        <w:rPr>
          <w:spacing w:val="7"/>
          <w:position w:val="21"/>
        </w:rPr>
        <w:t>五、一般公共预算财政拨款“三公</w:t>
      </w:r>
      <w:r>
        <w:rPr>
          <w:spacing w:val="-104"/>
          <w:position w:val="21"/>
        </w:rPr>
        <w:t xml:space="preserve"> </w:t>
      </w:r>
      <w:r>
        <w:rPr>
          <w:spacing w:val="7"/>
          <w:position w:val="21"/>
        </w:rPr>
        <w:t>”经费支出决算情况说明</w:t>
      </w:r>
    </w:p>
    <w:p>
      <w:pPr>
        <w:pStyle w:val="2"/>
        <w:spacing w:before="1" w:line="226" w:lineRule="auto"/>
        <w:ind w:left="649"/>
      </w:pPr>
      <w:r>
        <w:rPr>
          <w:spacing w:val="8"/>
        </w:rPr>
        <w:t>六、机关运行经费支出情况说明</w:t>
      </w:r>
    </w:p>
    <w:p>
      <w:pPr>
        <w:pStyle w:val="2"/>
        <w:spacing w:before="220" w:line="600" w:lineRule="exact"/>
        <w:ind w:left="653"/>
      </w:pPr>
      <w:r>
        <w:rPr>
          <w:spacing w:val="7"/>
          <w:position w:val="21"/>
        </w:rPr>
        <w:t>七、政府采购支出情况说明</w:t>
      </w:r>
    </w:p>
    <w:p>
      <w:pPr>
        <w:pStyle w:val="2"/>
        <w:spacing w:before="1" w:line="227" w:lineRule="auto"/>
        <w:ind w:left="646"/>
      </w:pPr>
      <w:r>
        <w:rPr>
          <w:spacing w:val="2"/>
        </w:rPr>
        <w:t>八、</w:t>
      </w:r>
      <w:r>
        <w:rPr>
          <w:spacing w:val="-81"/>
        </w:rPr>
        <w:t xml:space="preserve"> </w:t>
      </w:r>
      <w:r>
        <w:rPr>
          <w:spacing w:val="2"/>
        </w:rPr>
        <w:t>国有资产占用情况说明</w:t>
      </w:r>
    </w:p>
    <w:p>
      <w:pPr>
        <w:pStyle w:val="2"/>
        <w:spacing w:before="218" w:line="227" w:lineRule="auto"/>
        <w:ind w:left="658"/>
      </w:pPr>
      <w:r>
        <w:rPr>
          <w:spacing w:val="6"/>
        </w:rPr>
        <w:t>九、预算绩效情况说明</w:t>
      </w:r>
    </w:p>
    <w:p>
      <w:pPr>
        <w:spacing w:before="219" w:line="227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第四部分  名词解释</w:t>
      </w:r>
    </w:p>
    <w:p>
      <w:pPr>
        <w:spacing w:line="227" w:lineRule="auto"/>
        <w:rPr>
          <w:rFonts w:ascii="黑体" w:hAnsi="黑体" w:eastAsia="黑体" w:cs="黑体"/>
          <w:sz w:val="31"/>
          <w:szCs w:val="31"/>
        </w:rPr>
        <w:sectPr>
          <w:pgSz w:w="16839" w:h="11906"/>
          <w:pgMar w:top="1012" w:right="2525" w:bottom="0" w:left="2093" w:header="0" w:footer="0" w:gutter="0"/>
          <w:cols w:space="720" w:num="1"/>
        </w:sectPr>
      </w:pPr>
    </w:p>
    <w:p>
      <w:pPr>
        <w:spacing w:before="204" w:line="184" w:lineRule="auto"/>
        <w:ind w:left="3916"/>
        <w:rPr>
          <w:rFonts w:ascii="Arial Unicode MS" w:hAnsi="Arial Unicode MS" w:eastAsia="Arial Unicode MS" w:cs="Arial Unicode MS"/>
          <w:sz w:val="43"/>
          <w:szCs w:val="43"/>
        </w:rPr>
      </w:pPr>
      <w:r>
        <w:rPr>
          <w:rFonts w:ascii="Arial Unicode MS" w:hAnsi="Arial Unicode MS" w:eastAsia="Arial Unicode MS" w:cs="Arial Unicode MS"/>
          <w:spacing w:val="1"/>
          <w:sz w:val="43"/>
          <w:szCs w:val="43"/>
        </w:rPr>
        <w:t>第</w:t>
      </w:r>
      <w:r>
        <w:rPr>
          <w:rFonts w:ascii="Arial Unicode MS" w:hAnsi="Arial Unicode MS" w:eastAsia="Arial Unicode MS" w:cs="Arial Unicode MS"/>
          <w:spacing w:val="-58"/>
          <w:sz w:val="43"/>
          <w:szCs w:val="43"/>
        </w:rPr>
        <w:t xml:space="preserve"> </w:t>
      </w:r>
      <w:r>
        <w:rPr>
          <w:rFonts w:ascii="Arial Unicode MS" w:hAnsi="Arial Unicode MS" w:eastAsia="Arial Unicode MS" w:cs="Arial Unicode MS"/>
          <w:spacing w:val="1"/>
          <w:sz w:val="43"/>
          <w:szCs w:val="43"/>
        </w:rPr>
        <w:t>一部分</w:t>
      </w:r>
      <w:r>
        <w:rPr>
          <w:rFonts w:ascii="Arial Unicode MS" w:hAnsi="Arial Unicode MS" w:eastAsia="Arial Unicode MS" w:cs="Arial Unicode MS"/>
          <w:spacing w:val="35"/>
          <w:sz w:val="43"/>
          <w:szCs w:val="43"/>
        </w:rPr>
        <w:t xml:space="preserve">   </w:t>
      </w:r>
      <w:r>
        <w:rPr>
          <w:rFonts w:ascii="Arial Unicode MS" w:hAnsi="Arial Unicode MS" w:eastAsia="Arial Unicode MS" w:cs="Arial Unicode MS"/>
          <w:spacing w:val="1"/>
          <w:sz w:val="43"/>
          <w:szCs w:val="43"/>
        </w:rPr>
        <w:t>劳动监察局部门概况</w:t>
      </w:r>
    </w:p>
    <w:p>
      <w:pPr>
        <w:spacing w:before="45"/>
      </w:pPr>
    </w:p>
    <w:p>
      <w:pPr>
        <w:spacing w:before="45"/>
      </w:pPr>
    </w:p>
    <w:p>
      <w:pPr>
        <w:sectPr>
          <w:pgSz w:w="16839" w:h="11906"/>
          <w:pgMar w:top="1012" w:right="1365" w:bottom="0" w:left="1450" w:header="0" w:footer="0" w:gutter="0"/>
          <w:cols w:equalWidth="0" w:num="1">
            <w:col w:w="14022"/>
          </w:cols>
        </w:sectPr>
      </w:pPr>
    </w:p>
    <w:p>
      <w:pPr>
        <w:spacing w:before="125" w:line="222" w:lineRule="auto"/>
        <w:ind w:left="63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3"/>
          <w:sz w:val="30"/>
          <w:szCs w:val="30"/>
        </w:rPr>
        <w:t>一、部门主要职能</w:t>
      </w:r>
    </w:p>
    <w:p>
      <w:pPr>
        <w:spacing w:before="271" w:line="624" w:lineRule="exact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position w:val="26"/>
          <w:sz w:val="28"/>
          <w:szCs w:val="28"/>
        </w:rPr>
        <w:t>1、贯彻执行党的路线、</w:t>
      </w:r>
    </w:p>
    <w:p>
      <w:pPr>
        <w:spacing w:before="1" w:line="185" w:lineRule="auto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2、开展普法教育工作，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91" w:line="624" w:lineRule="exact"/>
        <w:ind w:left="4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position w:val="9"/>
          <w:sz w:val="28"/>
          <w:szCs w:val="28"/>
        </w:rPr>
        <w:t>方针和政策，</w:t>
      </w:r>
      <w:r>
        <w:fldChar w:fldCharType="begin"/>
      </w:r>
      <w:r>
        <w:instrText xml:space="preserve"> HYPERLINK "http://baike.haosou.com/doc/691312.html" </w:instrText>
      </w:r>
      <w:r>
        <w:fldChar w:fldCharType="separate"/>
      </w:r>
      <w:r>
        <w:rPr>
          <w:rFonts w:ascii="宋体" w:hAnsi="宋体" w:eastAsia="宋体" w:cs="宋体"/>
          <w:spacing w:val="-1"/>
          <w:position w:val="9"/>
          <w:sz w:val="28"/>
          <w:szCs w:val="28"/>
        </w:rPr>
        <w:t>坚持四项基本原则</w:t>
      </w:r>
      <w:r>
        <w:rPr>
          <w:rFonts w:ascii="宋体" w:hAnsi="宋体" w:eastAsia="宋体" w:cs="宋体"/>
          <w:spacing w:val="-1"/>
          <w:position w:val="9"/>
          <w:sz w:val="28"/>
          <w:szCs w:val="28"/>
        </w:rPr>
        <w:fldChar w:fldCharType="end"/>
      </w:r>
      <w:r>
        <w:rPr>
          <w:rFonts w:ascii="宋体" w:hAnsi="宋体" w:eastAsia="宋体" w:cs="宋体"/>
          <w:spacing w:val="-1"/>
          <w:position w:val="9"/>
          <w:sz w:val="28"/>
          <w:szCs w:val="28"/>
        </w:rPr>
        <w:t>，</w:t>
      </w:r>
      <w:r>
        <w:fldChar w:fldCharType="begin"/>
      </w:r>
      <w:r>
        <w:instrText xml:space="preserve"> HYPERLINK "http://baike.haosou.com/doc/5392952.html" </w:instrText>
      </w:r>
      <w:r>
        <w:fldChar w:fldCharType="separate"/>
      </w:r>
      <w:r>
        <w:rPr>
          <w:rFonts w:ascii="宋体" w:hAnsi="宋体" w:eastAsia="宋体" w:cs="宋体"/>
          <w:spacing w:val="-1"/>
          <w:position w:val="9"/>
          <w:sz w:val="28"/>
          <w:szCs w:val="28"/>
        </w:rPr>
        <w:t>为构建社会主义和谐社会</w:t>
      </w:r>
      <w:r>
        <w:rPr>
          <w:rFonts w:ascii="宋体" w:hAnsi="宋体" w:eastAsia="宋体" w:cs="宋体"/>
          <w:spacing w:val="-1"/>
          <w:position w:val="9"/>
          <w:sz w:val="28"/>
          <w:szCs w:val="28"/>
        </w:rPr>
        <w:fldChar w:fldCharType="end"/>
      </w:r>
      <w:r>
        <w:rPr>
          <w:rFonts w:ascii="宋体" w:hAnsi="宋体" w:eastAsia="宋体" w:cs="宋体"/>
          <w:spacing w:val="-1"/>
          <w:position w:val="9"/>
          <w:sz w:val="28"/>
          <w:szCs w:val="28"/>
        </w:rPr>
        <w:t>服务。</w:t>
      </w:r>
    </w:p>
    <w:p>
      <w:pPr>
        <w:spacing w:before="170" w:line="186" w:lineRule="auto"/>
        <w:jc w:val="right"/>
        <w:rPr>
          <w:rFonts w:ascii="宋体" w:hAnsi="宋体" w:eastAsia="宋体" w:cs="宋体"/>
          <w:sz w:val="28"/>
          <w:szCs w:val="28"/>
        </w:rPr>
      </w:pPr>
      <w:r>
        <w:fldChar w:fldCharType="begin"/>
      </w:r>
      <w:r>
        <w:instrText xml:space="preserve"> HYPERLINK "http://baike.haosou.com/doc/5429295.html" </w:instrText>
      </w:r>
      <w:r>
        <w:fldChar w:fldCharType="separate"/>
      </w:r>
      <w:r>
        <w:rPr>
          <w:rFonts w:ascii="宋体" w:hAnsi="宋体" w:eastAsia="宋体" w:cs="宋体"/>
          <w:spacing w:val="-4"/>
          <w:sz w:val="28"/>
          <w:szCs w:val="28"/>
        </w:rPr>
        <w:t>宣传国家劳动保障</w:t>
      </w:r>
      <w:r>
        <w:rPr>
          <w:rFonts w:ascii="宋体" w:hAnsi="宋体" w:eastAsia="宋体" w:cs="宋体"/>
          <w:spacing w:val="-4"/>
          <w:sz w:val="28"/>
          <w:szCs w:val="28"/>
        </w:rPr>
        <w:fldChar w:fldCharType="end"/>
      </w:r>
      <w:r>
        <w:rPr>
          <w:rFonts w:ascii="宋体" w:hAnsi="宋体" w:eastAsia="宋体" w:cs="宋体"/>
          <w:spacing w:val="-4"/>
          <w:sz w:val="28"/>
          <w:szCs w:val="28"/>
        </w:rPr>
        <w:t>方针、政策和劳动保障法律、法规和规章，督促用人单位贯彻执行；</w:t>
      </w:r>
    </w:p>
    <w:p>
      <w:pPr>
        <w:spacing w:line="186" w:lineRule="auto"/>
        <w:rPr>
          <w:rFonts w:ascii="宋体" w:hAnsi="宋体" w:eastAsia="宋体" w:cs="宋体"/>
          <w:sz w:val="28"/>
          <w:szCs w:val="28"/>
        </w:rPr>
        <w:sectPr>
          <w:type w:val="continuous"/>
          <w:pgSz w:w="16839" w:h="11906"/>
          <w:pgMar w:top="1012" w:right="1365" w:bottom="0" w:left="1450" w:header="0" w:footer="0" w:gutter="0"/>
          <w:cols w:equalWidth="0" w:num="2">
            <w:col w:w="3520" w:space="10"/>
            <w:col w:w="10492"/>
          </w:cols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91" w:line="220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检查用人单位遵守劳动保障法律、法规和规章的情况；依法纠正和查处违反劳动保障法</w:t>
      </w:r>
      <w:r>
        <w:rPr>
          <w:rFonts w:ascii="宋体" w:hAnsi="宋体" w:eastAsia="宋体" w:cs="宋体"/>
          <w:spacing w:val="-1"/>
          <w:sz w:val="28"/>
          <w:szCs w:val="28"/>
        </w:rPr>
        <w:t>律、法规或者规章的行为；</w:t>
      </w:r>
    </w:p>
    <w:p>
      <w:pPr>
        <w:spacing w:before="290" w:line="221" w:lineRule="auto"/>
        <w:ind w:left="5"/>
        <w:rPr>
          <w:rFonts w:ascii="宋体" w:hAnsi="宋体" w:eastAsia="宋体" w:cs="宋体"/>
          <w:sz w:val="28"/>
          <w:szCs w:val="28"/>
        </w:rPr>
      </w:pPr>
      <w:r>
        <w:fldChar w:fldCharType="begin"/>
      </w:r>
      <w:r>
        <w:instrText xml:space="preserve"> HYPERLINK "http://baike.haosou.com/doc/3772821.html" </w:instrText>
      </w:r>
      <w:r>
        <w:fldChar w:fldCharType="separate"/>
      </w:r>
      <w:r>
        <w:rPr>
          <w:rFonts w:ascii="宋体" w:hAnsi="宋体" w:eastAsia="宋体" w:cs="宋体"/>
          <w:spacing w:val="-1"/>
          <w:sz w:val="28"/>
          <w:szCs w:val="28"/>
        </w:rPr>
        <w:t>具体承办局各执法单位提请需要实施行政处罚</w:t>
      </w:r>
      <w:r>
        <w:rPr>
          <w:rFonts w:ascii="宋体" w:hAnsi="宋体" w:eastAsia="宋体" w:cs="宋体"/>
          <w:spacing w:val="-1"/>
          <w:sz w:val="28"/>
          <w:szCs w:val="28"/>
        </w:rPr>
        <w:fldChar w:fldCharType="end"/>
      </w:r>
      <w:r>
        <w:rPr>
          <w:rFonts w:ascii="宋体" w:hAnsi="宋体" w:eastAsia="宋体" w:cs="宋体"/>
          <w:spacing w:val="-1"/>
          <w:sz w:val="28"/>
          <w:szCs w:val="28"/>
        </w:rPr>
        <w:t>的案件。</w:t>
      </w:r>
    </w:p>
    <w:p>
      <w:pPr>
        <w:spacing w:before="289" w:line="220" w:lineRule="auto"/>
        <w:ind w:left="63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3、认真接待群众来信、来访，及时受理对违反劳动保障法律、</w:t>
      </w:r>
      <w:r>
        <w:rPr>
          <w:rFonts w:ascii="宋体" w:hAnsi="宋体" w:eastAsia="宋体" w:cs="宋体"/>
          <w:spacing w:val="-1"/>
          <w:sz w:val="28"/>
          <w:szCs w:val="28"/>
        </w:rPr>
        <w:t>法规或者规章的行为的举报、投诉。</w:t>
      </w:r>
    </w:p>
    <w:p>
      <w:pPr>
        <w:spacing w:before="120" w:line="624" w:lineRule="exact"/>
        <w:ind w:left="62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position w:val="9"/>
          <w:sz w:val="28"/>
          <w:szCs w:val="28"/>
        </w:rPr>
        <w:t>4、</w:t>
      </w:r>
      <w:r>
        <w:fldChar w:fldCharType="begin"/>
      </w:r>
      <w:r>
        <w:instrText xml:space="preserve"> HYPERLINK "http://baike.haosou.com/doc/3453126.html" </w:instrText>
      </w:r>
      <w:r>
        <w:fldChar w:fldCharType="separate"/>
      </w:r>
      <w:r>
        <w:rPr>
          <w:rFonts w:ascii="宋体" w:hAnsi="宋体" w:eastAsia="宋体" w:cs="宋体"/>
          <w:position w:val="9"/>
          <w:sz w:val="28"/>
          <w:szCs w:val="28"/>
        </w:rPr>
        <w:t>协助做好劳动争议</w:t>
      </w:r>
      <w:r>
        <w:rPr>
          <w:rFonts w:ascii="宋体" w:hAnsi="宋体" w:eastAsia="宋体" w:cs="宋体"/>
          <w:position w:val="9"/>
          <w:sz w:val="28"/>
          <w:szCs w:val="28"/>
        </w:rPr>
        <w:fldChar w:fldCharType="end"/>
      </w:r>
      <w:r>
        <w:fldChar w:fldCharType="begin"/>
      </w:r>
      <w:r>
        <w:instrText xml:space="preserve"> HYPERLINK "http://baike.haosou.com/doc/5429139.html" </w:instrText>
      </w:r>
      <w:r>
        <w:fldChar w:fldCharType="separate"/>
      </w:r>
      <w:r>
        <w:rPr>
          <w:rFonts w:ascii="宋体" w:hAnsi="宋体" w:eastAsia="宋体" w:cs="宋体"/>
          <w:position w:val="9"/>
          <w:sz w:val="28"/>
          <w:szCs w:val="28"/>
        </w:rPr>
        <w:t>案件的调查取证和调解工作或移交劳动争议</w:t>
      </w:r>
      <w:r>
        <w:rPr>
          <w:rFonts w:ascii="宋体" w:hAnsi="宋体" w:eastAsia="宋体" w:cs="宋体"/>
          <w:spacing w:val="-1"/>
          <w:position w:val="9"/>
          <w:sz w:val="28"/>
          <w:szCs w:val="28"/>
        </w:rPr>
        <w:t>仲裁委员会</w:t>
      </w:r>
      <w:r>
        <w:rPr>
          <w:rFonts w:ascii="宋体" w:hAnsi="宋体" w:eastAsia="宋体" w:cs="宋体"/>
          <w:spacing w:val="-1"/>
          <w:position w:val="9"/>
          <w:sz w:val="28"/>
          <w:szCs w:val="28"/>
        </w:rPr>
        <w:fldChar w:fldCharType="end"/>
      </w:r>
      <w:r>
        <w:rPr>
          <w:rFonts w:ascii="宋体" w:hAnsi="宋体" w:eastAsia="宋体" w:cs="宋体"/>
          <w:spacing w:val="-1"/>
          <w:position w:val="9"/>
          <w:sz w:val="28"/>
          <w:szCs w:val="28"/>
        </w:rPr>
        <w:t>处理。</w:t>
      </w:r>
    </w:p>
    <w:p>
      <w:pPr>
        <w:spacing w:before="170" w:line="221" w:lineRule="auto"/>
        <w:ind w:left="63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5、对立案的劳动保障监察案件进行调查取证，并提出处理意见。</w:t>
      </w:r>
    </w:p>
    <w:p>
      <w:pPr>
        <w:spacing w:before="290" w:line="624" w:lineRule="exact"/>
        <w:ind w:left="63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position w:val="26"/>
          <w:sz w:val="28"/>
          <w:szCs w:val="28"/>
        </w:rPr>
        <w:t>6、妥善处理企业职工罢工、集体上访等突发事件，协调劳</w:t>
      </w:r>
      <w:r>
        <w:rPr>
          <w:rFonts w:ascii="宋体" w:hAnsi="宋体" w:eastAsia="宋体" w:cs="宋体"/>
          <w:spacing w:val="-1"/>
          <w:position w:val="26"/>
          <w:sz w:val="28"/>
          <w:szCs w:val="28"/>
        </w:rPr>
        <w:t>动关系，维护社会稳定。</w:t>
      </w:r>
    </w:p>
    <w:p>
      <w:pPr>
        <w:spacing w:before="1" w:line="220" w:lineRule="auto"/>
        <w:ind w:left="63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7、负责报送劳动保障监察、劳动信访等情况报表。。</w:t>
      </w:r>
    </w:p>
    <w:p>
      <w:pPr>
        <w:spacing w:before="289" w:line="624" w:lineRule="exact"/>
        <w:ind w:left="62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position w:val="26"/>
          <w:sz w:val="28"/>
          <w:szCs w:val="28"/>
        </w:rPr>
        <w:t>8、完成法律、法规、规章规定的其他职责</w:t>
      </w:r>
      <w:r>
        <w:rPr>
          <w:rFonts w:ascii="宋体" w:hAnsi="宋体" w:eastAsia="宋体" w:cs="宋体"/>
          <w:spacing w:val="-1"/>
          <w:position w:val="26"/>
          <w:sz w:val="28"/>
          <w:szCs w:val="28"/>
        </w:rPr>
        <w:t>和上级布置的其他工作。</w:t>
      </w:r>
    </w:p>
    <w:p>
      <w:pPr>
        <w:spacing w:line="220" w:lineRule="auto"/>
        <w:ind w:left="62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9、承办县人民政府交办的其他事项。</w:t>
      </w:r>
    </w:p>
    <w:p>
      <w:pPr>
        <w:spacing w:before="282" w:line="187" w:lineRule="auto"/>
        <w:ind w:left="63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3"/>
          <w:sz w:val="30"/>
          <w:szCs w:val="30"/>
        </w:rPr>
        <w:t>二、部门基本情况</w:t>
      </w:r>
    </w:p>
    <w:p>
      <w:pPr>
        <w:spacing w:line="187" w:lineRule="auto"/>
        <w:rPr>
          <w:rFonts w:ascii="黑体" w:hAnsi="黑体" w:eastAsia="黑体" w:cs="黑体"/>
          <w:sz w:val="30"/>
          <w:szCs w:val="30"/>
        </w:rPr>
        <w:sectPr>
          <w:type w:val="continuous"/>
          <w:pgSz w:w="16839" w:h="11906"/>
          <w:pgMar w:top="1012" w:right="1365" w:bottom="0" w:left="1450" w:header="0" w:footer="0" w:gutter="0"/>
          <w:cols w:equalWidth="0" w:num="1">
            <w:col w:w="14022"/>
          </w:cols>
        </w:sectPr>
      </w:pPr>
    </w:p>
    <w:p>
      <w:pPr>
        <w:spacing w:before="283" w:line="220" w:lineRule="auto"/>
        <w:ind w:left="62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纳入本套部门决算汇编范围的单位共</w:t>
      </w:r>
      <w:r>
        <w:rPr>
          <w:rFonts w:ascii="宋体" w:hAnsi="宋体" w:eastAsia="宋体" w:cs="宋体"/>
          <w:spacing w:val="-3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1</w:t>
      </w:r>
      <w:r>
        <w:rPr>
          <w:rFonts w:ascii="宋体" w:hAnsi="宋体" w:eastAsia="宋体" w:cs="宋体"/>
          <w:spacing w:val="-5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个。</w:t>
      </w:r>
    </w:p>
    <w:p>
      <w:pPr>
        <w:spacing w:before="291" w:line="411" w:lineRule="auto"/>
        <w:ind w:left="3" w:right="100" w:firstLine="62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本部门</w:t>
      </w:r>
      <w:r>
        <w:rPr>
          <w:rFonts w:ascii="宋体" w:hAnsi="宋体" w:eastAsia="宋体" w:cs="宋体"/>
          <w:spacing w:val="-5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2021</w:t>
      </w:r>
      <w:r>
        <w:rPr>
          <w:rFonts w:ascii="宋体" w:hAnsi="宋体" w:eastAsia="宋体" w:cs="宋体"/>
          <w:spacing w:val="-5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年年末实有人数</w:t>
      </w:r>
      <w:r>
        <w:rPr>
          <w:rFonts w:ascii="宋体" w:hAnsi="宋体" w:eastAsia="宋体" w:cs="宋体"/>
          <w:spacing w:val="-5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5</w:t>
      </w:r>
      <w:r>
        <w:rPr>
          <w:rFonts w:ascii="宋体" w:hAnsi="宋体" w:eastAsia="宋体" w:cs="宋体"/>
          <w:spacing w:val="-5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人，其中在职人员</w:t>
      </w:r>
      <w:r>
        <w:rPr>
          <w:rFonts w:ascii="宋体" w:hAnsi="宋体" w:eastAsia="宋体" w:cs="宋体"/>
          <w:spacing w:val="-5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5</w:t>
      </w:r>
      <w:r>
        <w:rPr>
          <w:rFonts w:ascii="宋体" w:hAnsi="宋体" w:eastAsia="宋体" w:cs="宋体"/>
          <w:spacing w:val="-5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人，离休人员</w:t>
      </w:r>
      <w:r>
        <w:rPr>
          <w:rFonts w:ascii="宋体" w:hAnsi="宋体" w:eastAsia="宋体" w:cs="宋体"/>
          <w:spacing w:val="-5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0</w:t>
      </w:r>
      <w:r>
        <w:rPr>
          <w:rFonts w:ascii="宋体" w:hAnsi="宋体" w:eastAsia="宋体" w:cs="宋体"/>
          <w:spacing w:val="-5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人，退休人员</w:t>
      </w:r>
      <w:r>
        <w:rPr>
          <w:rFonts w:ascii="宋体" w:hAnsi="宋体" w:eastAsia="宋体" w:cs="宋体"/>
          <w:spacing w:val="-5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0</w:t>
      </w:r>
      <w:r>
        <w:rPr>
          <w:rFonts w:ascii="宋体" w:hAnsi="宋体" w:eastAsia="宋体" w:cs="宋体"/>
          <w:spacing w:val="-5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人（不含由养老保险基金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发放养老金的离退休人员</w:t>
      </w:r>
      <w:r>
        <w:rPr>
          <w:rFonts w:ascii="宋体" w:hAnsi="宋体" w:eastAsia="宋体" w:cs="宋体"/>
          <w:spacing w:val="9"/>
          <w:sz w:val="28"/>
          <w:szCs w:val="28"/>
        </w:rPr>
        <w:t>）；</w:t>
      </w:r>
      <w:r>
        <w:rPr>
          <w:rFonts w:ascii="宋体" w:hAnsi="宋体" w:eastAsia="宋体" w:cs="宋体"/>
          <w:spacing w:val="-2"/>
          <w:sz w:val="28"/>
          <w:szCs w:val="28"/>
        </w:rPr>
        <w:t>年末其他人员</w:t>
      </w:r>
      <w:r>
        <w:rPr>
          <w:rFonts w:ascii="宋体" w:hAnsi="宋体" w:eastAsia="宋体" w:cs="宋体"/>
          <w:spacing w:val="-5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0</w:t>
      </w:r>
      <w:r>
        <w:rPr>
          <w:rFonts w:ascii="宋体" w:hAnsi="宋体" w:eastAsia="宋体" w:cs="宋体"/>
          <w:spacing w:val="-5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人；年末学生人数</w:t>
      </w:r>
      <w:r>
        <w:rPr>
          <w:rFonts w:ascii="宋体" w:hAnsi="宋体" w:eastAsia="宋体" w:cs="宋体"/>
          <w:spacing w:val="-5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0</w:t>
      </w:r>
      <w:r>
        <w:rPr>
          <w:rFonts w:ascii="宋体" w:hAnsi="宋体" w:eastAsia="宋体" w:cs="宋体"/>
          <w:spacing w:val="-5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人；由养老保险基金发放养老金的离退休人员</w:t>
      </w:r>
      <w:r>
        <w:rPr>
          <w:rFonts w:ascii="宋体" w:hAnsi="宋体" w:eastAsia="宋体" w:cs="宋体"/>
          <w:spacing w:val="-5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2</w:t>
      </w:r>
    </w:p>
    <w:p>
      <w:pPr>
        <w:spacing w:line="223" w:lineRule="auto"/>
        <w:ind w:left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人。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87" w:line="185" w:lineRule="auto"/>
        <w:ind w:left="4128"/>
        <w:rPr>
          <w:rFonts w:ascii="Arial Unicode MS" w:hAnsi="Arial Unicode MS" w:eastAsia="Arial Unicode MS" w:cs="Arial Unicode MS"/>
          <w:sz w:val="43"/>
          <w:szCs w:val="43"/>
        </w:rPr>
      </w:pPr>
      <w:r>
        <w:rPr>
          <w:rFonts w:ascii="Arial Unicode MS" w:hAnsi="Arial Unicode MS" w:eastAsia="Arial Unicode MS" w:cs="Arial Unicode MS"/>
          <w:spacing w:val="4"/>
          <w:sz w:val="43"/>
          <w:szCs w:val="43"/>
        </w:rPr>
        <w:t>第二部分</w:t>
      </w:r>
      <w:r>
        <w:rPr>
          <w:rFonts w:ascii="Arial Unicode MS" w:hAnsi="Arial Unicode MS" w:eastAsia="Arial Unicode MS" w:cs="Arial Unicode MS"/>
          <w:spacing w:val="36"/>
          <w:sz w:val="43"/>
          <w:szCs w:val="43"/>
        </w:rPr>
        <w:t xml:space="preserve">   </w:t>
      </w:r>
      <w:r>
        <w:rPr>
          <w:rFonts w:ascii="Arial Unicode MS" w:hAnsi="Arial Unicode MS" w:eastAsia="Arial Unicode MS" w:cs="Arial Unicode MS"/>
          <w:spacing w:val="4"/>
          <w:sz w:val="43"/>
          <w:szCs w:val="43"/>
        </w:rPr>
        <w:t>2021 年度部门决算表</w:t>
      </w:r>
    </w:p>
    <w:p>
      <w:pPr>
        <w:spacing w:line="462" w:lineRule="auto"/>
        <w:rPr>
          <w:rFonts w:ascii="Arial"/>
          <w:sz w:val="21"/>
        </w:rPr>
      </w:pPr>
    </w:p>
    <w:p>
      <w:pPr>
        <w:spacing w:before="92" w:line="220" w:lineRule="auto"/>
        <w:ind w:left="65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（见附件）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87" w:line="185" w:lineRule="auto"/>
        <w:ind w:left="3975"/>
        <w:rPr>
          <w:rFonts w:ascii="Arial Unicode MS" w:hAnsi="Arial Unicode MS" w:eastAsia="Arial Unicode MS" w:cs="Arial Unicode MS"/>
          <w:sz w:val="43"/>
          <w:szCs w:val="43"/>
        </w:rPr>
      </w:pPr>
      <w:r>
        <w:rPr>
          <w:rFonts w:ascii="Arial Unicode MS" w:hAnsi="Arial Unicode MS" w:eastAsia="Arial Unicode MS" w:cs="Arial Unicode MS"/>
          <w:spacing w:val="5"/>
          <w:sz w:val="43"/>
          <w:szCs w:val="43"/>
        </w:rPr>
        <w:t>第三部分</w:t>
      </w:r>
      <w:r>
        <w:rPr>
          <w:rFonts w:ascii="Arial Unicode MS" w:hAnsi="Arial Unicode MS" w:eastAsia="Arial Unicode MS" w:cs="Arial Unicode MS"/>
          <w:spacing w:val="36"/>
          <w:sz w:val="43"/>
          <w:szCs w:val="43"/>
        </w:rPr>
        <w:t xml:space="preserve">   </w:t>
      </w:r>
      <w:r>
        <w:rPr>
          <w:rFonts w:ascii="Arial Unicode MS" w:hAnsi="Arial Unicode MS" w:eastAsia="Arial Unicode MS" w:cs="Arial Unicode MS"/>
          <w:spacing w:val="5"/>
          <w:sz w:val="43"/>
          <w:szCs w:val="43"/>
        </w:rPr>
        <w:t>2021 年度部门决算情况说明</w:t>
      </w:r>
    </w:p>
    <w:p>
      <w:pPr>
        <w:spacing w:before="77" w:line="221" w:lineRule="auto"/>
        <w:ind w:left="633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一、收入决算情况说明</w:t>
      </w:r>
    </w:p>
    <w:p>
      <w:pPr>
        <w:spacing w:before="277" w:line="624" w:lineRule="exact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position w:val="26"/>
          <w:sz w:val="28"/>
          <w:szCs w:val="28"/>
        </w:rPr>
        <w:t>本部门2021年度收入总计61.84</w:t>
      </w:r>
      <w:r>
        <w:rPr>
          <w:rFonts w:ascii="宋体" w:hAnsi="宋体" w:eastAsia="宋体" w:cs="宋体"/>
          <w:spacing w:val="-82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position w:val="26"/>
          <w:sz w:val="28"/>
          <w:szCs w:val="28"/>
        </w:rPr>
        <w:t>万元，其中年初结转和结余0</w:t>
      </w:r>
      <w:r>
        <w:rPr>
          <w:rFonts w:ascii="宋体" w:hAnsi="宋体" w:eastAsia="宋体" w:cs="宋体"/>
          <w:spacing w:val="-5"/>
          <w:position w:val="26"/>
          <w:sz w:val="28"/>
          <w:szCs w:val="28"/>
        </w:rPr>
        <w:t>.36</w:t>
      </w:r>
      <w:r>
        <w:rPr>
          <w:rFonts w:ascii="宋体" w:hAnsi="宋体" w:eastAsia="宋体" w:cs="宋体"/>
          <w:spacing w:val="-83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position w:val="26"/>
          <w:sz w:val="28"/>
          <w:szCs w:val="28"/>
        </w:rPr>
        <w:t>万元，较2020年增加0.23</w:t>
      </w:r>
      <w:r>
        <w:rPr>
          <w:rFonts w:ascii="宋体" w:hAnsi="宋体" w:eastAsia="宋体" w:cs="宋体"/>
          <w:spacing w:val="-83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position w:val="26"/>
          <w:sz w:val="28"/>
          <w:szCs w:val="28"/>
        </w:rPr>
        <w:t>万元，增长</w:t>
      </w:r>
      <w:r>
        <w:rPr>
          <w:rFonts w:ascii="宋体" w:hAnsi="宋体" w:eastAsia="宋体" w:cs="宋体"/>
          <w:spacing w:val="-83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position w:val="26"/>
          <w:sz w:val="28"/>
          <w:szCs w:val="28"/>
        </w:rPr>
        <w:t>56.52 %；</w:t>
      </w:r>
    </w:p>
    <w:p>
      <w:pPr>
        <w:spacing w:line="220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本年收入合计</w:t>
      </w:r>
      <w:r>
        <w:rPr>
          <w:rFonts w:ascii="宋体" w:hAnsi="宋体" w:eastAsia="宋体" w:cs="宋体"/>
          <w:spacing w:val="-5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61.84</w:t>
      </w:r>
      <w:r>
        <w:rPr>
          <w:rFonts w:ascii="宋体" w:hAnsi="宋体" w:eastAsia="宋体" w:cs="宋体"/>
          <w:spacing w:val="-5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万元，较</w:t>
      </w:r>
      <w:r>
        <w:rPr>
          <w:rFonts w:ascii="宋体" w:hAnsi="宋体" w:eastAsia="宋体" w:cs="宋体"/>
          <w:spacing w:val="-5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2020</w:t>
      </w:r>
      <w:r>
        <w:rPr>
          <w:rFonts w:ascii="宋体" w:hAnsi="宋体" w:eastAsia="宋体" w:cs="宋体"/>
          <w:spacing w:val="-5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年减少</w:t>
      </w:r>
      <w:r>
        <w:rPr>
          <w:rFonts w:ascii="宋体" w:hAnsi="宋体" w:eastAsia="宋体" w:cs="宋体"/>
          <w:spacing w:val="-5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7.94</w:t>
      </w:r>
      <w:r>
        <w:rPr>
          <w:rFonts w:ascii="宋体" w:hAnsi="宋体" w:eastAsia="宋体" w:cs="宋体"/>
          <w:spacing w:val="-5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万元，下降</w:t>
      </w:r>
      <w:r>
        <w:rPr>
          <w:rFonts w:ascii="宋体" w:hAnsi="宋体" w:eastAsia="宋体" w:cs="宋体"/>
          <w:spacing w:val="-4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12.83%，主要原因是：工资结构调整。</w:t>
      </w:r>
    </w:p>
    <w:p>
      <w:pPr>
        <w:spacing w:before="290" w:line="624" w:lineRule="exact"/>
        <w:ind w:right="46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position w:val="26"/>
          <w:sz w:val="28"/>
          <w:szCs w:val="28"/>
        </w:rPr>
        <w:t>本年收入的具体构成为：财政拨款收入</w:t>
      </w:r>
      <w:r>
        <w:rPr>
          <w:rFonts w:ascii="宋体" w:hAnsi="宋体" w:eastAsia="宋体" w:cs="宋体"/>
          <w:spacing w:val="-40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position w:val="26"/>
          <w:sz w:val="28"/>
          <w:szCs w:val="28"/>
        </w:rPr>
        <w:t>61.84</w:t>
      </w:r>
      <w:r>
        <w:rPr>
          <w:rFonts w:ascii="宋体" w:hAnsi="宋体" w:eastAsia="宋体" w:cs="宋体"/>
          <w:spacing w:val="-54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position w:val="26"/>
          <w:sz w:val="28"/>
          <w:szCs w:val="28"/>
        </w:rPr>
        <w:t>万元，占</w:t>
      </w:r>
      <w:r>
        <w:rPr>
          <w:rFonts w:ascii="宋体" w:hAnsi="宋体" w:eastAsia="宋体" w:cs="宋体"/>
          <w:spacing w:val="-38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position w:val="26"/>
          <w:sz w:val="28"/>
          <w:szCs w:val="28"/>
        </w:rPr>
        <w:t>100%；事业收入</w:t>
      </w:r>
      <w:r>
        <w:rPr>
          <w:rFonts w:ascii="宋体" w:hAnsi="宋体" w:eastAsia="宋体" w:cs="宋体"/>
          <w:spacing w:val="-60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position w:val="26"/>
          <w:sz w:val="28"/>
          <w:szCs w:val="28"/>
        </w:rPr>
        <w:t>0</w:t>
      </w:r>
      <w:r>
        <w:rPr>
          <w:rFonts w:ascii="宋体" w:hAnsi="宋体" w:eastAsia="宋体" w:cs="宋体"/>
          <w:spacing w:val="-52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position w:val="26"/>
          <w:sz w:val="28"/>
          <w:szCs w:val="28"/>
        </w:rPr>
        <w:t>万元，占</w:t>
      </w:r>
      <w:r>
        <w:rPr>
          <w:rFonts w:ascii="宋体" w:hAnsi="宋体" w:eastAsia="宋体" w:cs="宋体"/>
          <w:spacing w:val="-57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position w:val="26"/>
          <w:sz w:val="28"/>
          <w:szCs w:val="28"/>
        </w:rPr>
        <w:t>0%；经营收入</w:t>
      </w:r>
      <w:r>
        <w:rPr>
          <w:rFonts w:ascii="宋体" w:hAnsi="宋体" w:eastAsia="宋体" w:cs="宋体"/>
          <w:spacing w:val="-58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position w:val="26"/>
          <w:sz w:val="28"/>
          <w:szCs w:val="28"/>
        </w:rPr>
        <w:t>0</w:t>
      </w:r>
      <w:r>
        <w:rPr>
          <w:rFonts w:ascii="宋体" w:hAnsi="宋体" w:eastAsia="宋体" w:cs="宋体"/>
          <w:spacing w:val="-54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position w:val="26"/>
          <w:sz w:val="28"/>
          <w:szCs w:val="28"/>
        </w:rPr>
        <w:t>万元，占</w:t>
      </w:r>
    </w:p>
    <w:p>
      <w:pPr>
        <w:spacing w:before="1" w:line="220" w:lineRule="auto"/>
        <w:ind w:left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0 %；其他收入</w:t>
      </w:r>
      <w:r>
        <w:rPr>
          <w:rFonts w:ascii="宋体" w:hAnsi="宋体" w:eastAsia="宋体" w:cs="宋体"/>
          <w:spacing w:val="-4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0</w:t>
      </w:r>
      <w:r>
        <w:rPr>
          <w:rFonts w:ascii="宋体" w:hAnsi="宋体" w:eastAsia="宋体" w:cs="宋体"/>
          <w:spacing w:val="-5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万元，占</w:t>
      </w:r>
      <w:r>
        <w:rPr>
          <w:rFonts w:ascii="宋体" w:hAnsi="宋体" w:eastAsia="宋体" w:cs="宋体"/>
          <w:spacing w:val="-5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0 %。</w:t>
      </w:r>
    </w:p>
    <w:p>
      <w:pPr>
        <w:spacing w:line="220" w:lineRule="auto"/>
        <w:rPr>
          <w:rFonts w:ascii="宋体" w:hAnsi="宋体" w:eastAsia="宋体" w:cs="宋体"/>
          <w:sz w:val="28"/>
          <w:szCs w:val="28"/>
        </w:rPr>
        <w:sectPr>
          <w:pgSz w:w="16839" w:h="11906"/>
          <w:pgMar w:top="1012" w:right="1365" w:bottom="0" w:left="1452" w:header="0" w:footer="0" w:gutter="0"/>
          <w:cols w:space="720" w:num="1"/>
        </w:sectPr>
      </w:pPr>
    </w:p>
    <w:p>
      <w:pPr>
        <w:spacing w:before="271" w:line="221" w:lineRule="auto"/>
        <w:ind w:left="60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二、支出决算情况说明</w:t>
      </w:r>
    </w:p>
    <w:p>
      <w:pPr>
        <w:spacing w:before="277" w:line="411" w:lineRule="auto"/>
        <w:ind w:left="1" w:right="20" w:firstLine="62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本部门</w:t>
      </w:r>
      <w:r>
        <w:rPr>
          <w:rFonts w:ascii="宋体" w:hAnsi="宋体" w:eastAsia="宋体" w:cs="宋体"/>
          <w:spacing w:val="-5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2021</w:t>
      </w:r>
      <w:r>
        <w:rPr>
          <w:rFonts w:ascii="宋体" w:hAnsi="宋体" w:eastAsia="宋体" w:cs="宋体"/>
          <w:spacing w:val="-5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年度支出总计</w:t>
      </w:r>
      <w:r>
        <w:rPr>
          <w:rFonts w:ascii="宋体" w:hAnsi="宋体" w:eastAsia="宋体" w:cs="宋体"/>
          <w:spacing w:val="-5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62.2</w:t>
      </w:r>
      <w:r>
        <w:rPr>
          <w:rFonts w:ascii="宋体" w:hAnsi="宋体" w:eastAsia="宋体" w:cs="宋体"/>
          <w:spacing w:val="-5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万元，其中本年支出合计</w:t>
      </w:r>
      <w:r>
        <w:rPr>
          <w:rFonts w:ascii="宋体" w:hAnsi="宋体" w:eastAsia="宋体" w:cs="宋体"/>
          <w:spacing w:val="-6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6</w:t>
      </w:r>
      <w:r>
        <w:rPr>
          <w:rFonts w:ascii="宋体" w:hAnsi="宋体" w:eastAsia="宋体" w:cs="宋体"/>
          <w:spacing w:val="-9"/>
          <w:sz w:val="28"/>
          <w:szCs w:val="28"/>
        </w:rPr>
        <w:t>2.2</w:t>
      </w:r>
      <w:r>
        <w:rPr>
          <w:rFonts w:ascii="宋体" w:hAnsi="宋体" w:eastAsia="宋体" w:cs="宋体"/>
          <w:spacing w:val="-5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万元，较</w:t>
      </w:r>
      <w:r>
        <w:rPr>
          <w:rFonts w:ascii="宋体" w:hAnsi="宋体" w:eastAsia="宋体" w:cs="宋体"/>
          <w:spacing w:val="-5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2020</w:t>
      </w:r>
      <w:r>
        <w:rPr>
          <w:rFonts w:ascii="宋体" w:hAnsi="宋体" w:eastAsia="宋体" w:cs="宋体"/>
          <w:spacing w:val="-6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年减少</w:t>
      </w:r>
      <w:r>
        <w:rPr>
          <w:rFonts w:ascii="宋体" w:hAnsi="宋体" w:eastAsia="宋体" w:cs="宋体"/>
          <w:spacing w:val="-5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7.35</w:t>
      </w:r>
      <w:r>
        <w:rPr>
          <w:rFonts w:ascii="宋体" w:hAnsi="宋体" w:eastAsia="宋体" w:cs="宋体"/>
          <w:spacing w:val="-5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万元，下降</w:t>
      </w:r>
      <w:r>
        <w:rPr>
          <w:rFonts w:ascii="宋体" w:hAnsi="宋体" w:eastAsia="宋体" w:cs="宋体"/>
          <w:spacing w:val="-4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11.81</w:t>
      </w:r>
      <w:r>
        <w:rPr>
          <w:rFonts w:ascii="宋体" w:hAnsi="宋体" w:eastAsia="宋体" w:cs="宋体"/>
          <w:spacing w:val="-6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%，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主要原因是：工资结构调整；年末结转和结余</w:t>
      </w:r>
      <w:r>
        <w:rPr>
          <w:rFonts w:ascii="宋体" w:hAnsi="宋体" w:eastAsia="宋体" w:cs="宋体"/>
          <w:spacing w:val="-5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0</w:t>
      </w:r>
      <w:r>
        <w:rPr>
          <w:rFonts w:ascii="宋体" w:hAnsi="宋体" w:eastAsia="宋体" w:cs="宋体"/>
          <w:spacing w:val="-5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万元，较</w:t>
      </w:r>
      <w:r>
        <w:rPr>
          <w:rFonts w:ascii="宋体" w:hAnsi="宋体" w:eastAsia="宋体" w:cs="宋体"/>
          <w:spacing w:val="-5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2020</w:t>
      </w:r>
      <w:r>
        <w:rPr>
          <w:rFonts w:ascii="宋体" w:hAnsi="宋体" w:eastAsia="宋体" w:cs="宋体"/>
          <w:spacing w:val="-6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年减少</w:t>
      </w:r>
      <w:r>
        <w:rPr>
          <w:rFonts w:ascii="宋体" w:hAnsi="宋体" w:eastAsia="宋体" w:cs="宋体"/>
          <w:spacing w:val="-6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0.36</w:t>
      </w:r>
      <w:r>
        <w:rPr>
          <w:rFonts w:ascii="宋体" w:hAnsi="宋体" w:eastAsia="宋体" w:cs="宋体"/>
          <w:spacing w:val="-5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万元，下降</w:t>
      </w:r>
      <w:r>
        <w:rPr>
          <w:rFonts w:ascii="宋体" w:hAnsi="宋体" w:eastAsia="宋体" w:cs="宋体"/>
          <w:spacing w:val="-4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100 %，主要原因是：节约</w:t>
      </w:r>
    </w:p>
    <w:p>
      <w:pPr>
        <w:spacing w:line="221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开支。</w:t>
      </w:r>
    </w:p>
    <w:p>
      <w:pPr>
        <w:spacing w:before="288" w:line="624" w:lineRule="exact"/>
        <w:ind w:left="62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position w:val="26"/>
          <w:sz w:val="28"/>
          <w:szCs w:val="28"/>
        </w:rPr>
        <w:t>本年支出的具体构成为：基本支出</w:t>
      </w:r>
      <w:r>
        <w:rPr>
          <w:rFonts w:ascii="宋体" w:hAnsi="宋体" w:eastAsia="宋体" w:cs="宋体"/>
          <w:spacing w:val="-55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position w:val="26"/>
          <w:sz w:val="28"/>
          <w:szCs w:val="28"/>
        </w:rPr>
        <w:t>62.2</w:t>
      </w:r>
      <w:r>
        <w:rPr>
          <w:rFonts w:ascii="宋体" w:hAnsi="宋体" w:eastAsia="宋体" w:cs="宋体"/>
          <w:spacing w:val="-54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position w:val="26"/>
          <w:sz w:val="28"/>
          <w:szCs w:val="28"/>
        </w:rPr>
        <w:t>万元，占</w:t>
      </w:r>
      <w:r>
        <w:rPr>
          <w:rFonts w:ascii="宋体" w:hAnsi="宋体" w:eastAsia="宋体" w:cs="宋体"/>
          <w:spacing w:val="-39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position w:val="26"/>
          <w:sz w:val="28"/>
          <w:szCs w:val="28"/>
        </w:rPr>
        <w:t>100%；项目支出</w:t>
      </w:r>
      <w:r>
        <w:rPr>
          <w:rFonts w:ascii="宋体" w:hAnsi="宋体" w:eastAsia="宋体" w:cs="宋体"/>
          <w:spacing w:val="-58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position w:val="26"/>
          <w:sz w:val="28"/>
          <w:szCs w:val="28"/>
        </w:rPr>
        <w:t>0</w:t>
      </w:r>
      <w:r>
        <w:rPr>
          <w:rFonts w:ascii="宋体" w:hAnsi="宋体" w:eastAsia="宋体" w:cs="宋体"/>
          <w:spacing w:val="-54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position w:val="26"/>
          <w:sz w:val="28"/>
          <w:szCs w:val="28"/>
        </w:rPr>
        <w:t>万元，占</w:t>
      </w:r>
      <w:r>
        <w:rPr>
          <w:rFonts w:ascii="宋体" w:hAnsi="宋体" w:eastAsia="宋体" w:cs="宋体"/>
          <w:spacing w:val="-57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position w:val="26"/>
          <w:sz w:val="28"/>
          <w:szCs w:val="28"/>
        </w:rPr>
        <w:t>0%；经营支出</w:t>
      </w:r>
      <w:r>
        <w:rPr>
          <w:rFonts w:ascii="宋体" w:hAnsi="宋体" w:eastAsia="宋体" w:cs="宋体"/>
          <w:spacing w:val="-60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position w:val="26"/>
          <w:sz w:val="28"/>
          <w:szCs w:val="28"/>
        </w:rPr>
        <w:t>0</w:t>
      </w:r>
      <w:r>
        <w:rPr>
          <w:rFonts w:ascii="宋体" w:hAnsi="宋体" w:eastAsia="宋体" w:cs="宋体"/>
          <w:spacing w:val="-52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position w:val="26"/>
          <w:sz w:val="28"/>
          <w:szCs w:val="28"/>
        </w:rPr>
        <w:t>万元，占</w:t>
      </w:r>
      <w:r>
        <w:rPr>
          <w:rFonts w:ascii="宋体" w:hAnsi="宋体" w:eastAsia="宋体" w:cs="宋体"/>
          <w:spacing w:val="-57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position w:val="26"/>
          <w:sz w:val="28"/>
          <w:szCs w:val="28"/>
        </w:rPr>
        <w:t>0%；</w:t>
      </w:r>
    </w:p>
    <w:p>
      <w:pPr>
        <w:spacing w:line="220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其他支出（对附属单位补助支出、上缴上级支出</w:t>
      </w:r>
      <w:r>
        <w:rPr>
          <w:rFonts w:ascii="宋体" w:hAnsi="宋体" w:eastAsia="宋体" w:cs="宋体"/>
          <w:spacing w:val="-2"/>
          <w:sz w:val="28"/>
          <w:szCs w:val="28"/>
        </w:rPr>
        <w:t>）0</w:t>
      </w:r>
      <w:r>
        <w:rPr>
          <w:rFonts w:ascii="宋体" w:hAnsi="宋体" w:eastAsia="宋体" w:cs="宋体"/>
          <w:spacing w:val="-5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万元，占</w:t>
      </w:r>
      <w:r>
        <w:rPr>
          <w:rFonts w:ascii="宋体" w:hAnsi="宋体" w:eastAsia="宋体" w:cs="宋体"/>
          <w:spacing w:val="-5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0 %。</w:t>
      </w:r>
    </w:p>
    <w:p>
      <w:pPr>
        <w:spacing w:before="276" w:line="221" w:lineRule="auto"/>
        <w:ind w:left="605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三、财政拨款支出决算情况说明</w:t>
      </w:r>
    </w:p>
    <w:p>
      <w:pPr>
        <w:spacing w:before="174" w:line="624" w:lineRule="exact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position w:val="26"/>
          <w:sz w:val="28"/>
          <w:szCs w:val="28"/>
        </w:rPr>
        <w:t>本部门</w:t>
      </w:r>
      <w:r>
        <w:rPr>
          <w:rFonts w:ascii="宋体" w:hAnsi="宋体" w:eastAsia="宋体" w:cs="宋体"/>
          <w:spacing w:val="-54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position w:val="26"/>
          <w:sz w:val="28"/>
          <w:szCs w:val="28"/>
        </w:rPr>
        <w:t>2021</w:t>
      </w:r>
      <w:r>
        <w:rPr>
          <w:rFonts w:ascii="宋体" w:hAnsi="宋体" w:eastAsia="宋体" w:cs="宋体"/>
          <w:spacing w:val="-59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position w:val="26"/>
          <w:sz w:val="28"/>
          <w:szCs w:val="28"/>
        </w:rPr>
        <w:t>年度财政拨款本年支出年初预算数为</w:t>
      </w:r>
      <w:r>
        <w:rPr>
          <w:rFonts w:ascii="宋体" w:hAnsi="宋体" w:eastAsia="宋体" w:cs="宋体"/>
          <w:spacing w:val="-61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position w:val="26"/>
          <w:sz w:val="28"/>
          <w:szCs w:val="28"/>
        </w:rPr>
        <w:t>44.67</w:t>
      </w:r>
      <w:r>
        <w:rPr>
          <w:rFonts w:ascii="宋体" w:hAnsi="宋体" w:eastAsia="宋体" w:cs="宋体"/>
          <w:spacing w:val="-52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position w:val="26"/>
          <w:sz w:val="28"/>
          <w:szCs w:val="28"/>
        </w:rPr>
        <w:t>万元，决算数为</w:t>
      </w:r>
      <w:r>
        <w:rPr>
          <w:rFonts w:ascii="宋体" w:hAnsi="宋体" w:eastAsia="宋体" w:cs="宋体"/>
          <w:spacing w:val="-57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position w:val="26"/>
          <w:sz w:val="28"/>
          <w:szCs w:val="28"/>
        </w:rPr>
        <w:t>62.2</w:t>
      </w:r>
      <w:r>
        <w:rPr>
          <w:rFonts w:ascii="宋体" w:hAnsi="宋体" w:eastAsia="宋体" w:cs="宋体"/>
          <w:spacing w:val="-54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position w:val="26"/>
          <w:sz w:val="28"/>
          <w:szCs w:val="28"/>
        </w:rPr>
        <w:t>万元，完成年初预算的</w:t>
      </w:r>
      <w:r>
        <w:rPr>
          <w:rFonts w:ascii="宋体" w:hAnsi="宋体" w:eastAsia="宋体" w:cs="宋体"/>
          <w:spacing w:val="-39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position w:val="26"/>
          <w:sz w:val="28"/>
          <w:szCs w:val="28"/>
        </w:rPr>
        <w:t>1</w:t>
      </w:r>
      <w:r>
        <w:rPr>
          <w:rFonts w:ascii="宋体" w:hAnsi="宋体" w:eastAsia="宋体" w:cs="宋体"/>
          <w:spacing w:val="-7"/>
          <w:position w:val="26"/>
          <w:sz w:val="28"/>
          <w:szCs w:val="28"/>
        </w:rPr>
        <w:t>39.24%。</w:t>
      </w:r>
    </w:p>
    <w:p>
      <w:pPr>
        <w:spacing w:line="221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其中：</w:t>
      </w:r>
    </w:p>
    <w:p>
      <w:pPr>
        <w:spacing w:before="289" w:line="624" w:lineRule="exact"/>
        <w:ind w:left="62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position w:val="26"/>
          <w:sz w:val="28"/>
          <w:szCs w:val="28"/>
        </w:rPr>
        <w:t>社会保障支出年初预算数为 44.67</w:t>
      </w:r>
      <w:r>
        <w:rPr>
          <w:rFonts w:ascii="宋体" w:hAnsi="宋体" w:eastAsia="宋体" w:cs="宋体"/>
          <w:spacing w:val="-54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position w:val="26"/>
          <w:sz w:val="28"/>
          <w:szCs w:val="28"/>
        </w:rPr>
        <w:t>万元，决算数为</w:t>
      </w:r>
      <w:r>
        <w:rPr>
          <w:rFonts w:ascii="宋体" w:hAnsi="宋体" w:eastAsia="宋体" w:cs="宋体"/>
          <w:spacing w:val="-58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position w:val="26"/>
          <w:sz w:val="28"/>
          <w:szCs w:val="28"/>
        </w:rPr>
        <w:t>62.2</w:t>
      </w:r>
      <w:r>
        <w:rPr>
          <w:rFonts w:ascii="宋体" w:hAnsi="宋体" w:eastAsia="宋体" w:cs="宋体"/>
          <w:spacing w:val="-54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position w:val="26"/>
          <w:sz w:val="28"/>
          <w:szCs w:val="28"/>
        </w:rPr>
        <w:t>万元，完成年初预算的</w:t>
      </w:r>
      <w:r>
        <w:rPr>
          <w:rFonts w:ascii="宋体" w:hAnsi="宋体" w:eastAsia="宋体" w:cs="宋体"/>
          <w:spacing w:val="-38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position w:val="26"/>
          <w:sz w:val="28"/>
          <w:szCs w:val="28"/>
        </w:rPr>
        <w:t>139.24%,主要原因是：工资结</w:t>
      </w:r>
    </w:p>
    <w:p>
      <w:pPr>
        <w:spacing w:line="221" w:lineRule="auto"/>
        <w:ind w:left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构调整。</w:t>
      </w:r>
    </w:p>
    <w:p>
      <w:pPr>
        <w:spacing w:before="279" w:line="221" w:lineRule="auto"/>
        <w:ind w:left="602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四、一般公共预算财政拨款基本支出决算情况说明</w:t>
      </w:r>
    </w:p>
    <w:p>
      <w:pPr>
        <w:spacing w:before="274" w:line="220" w:lineRule="auto"/>
        <w:ind w:left="62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本部门</w:t>
      </w:r>
      <w:r>
        <w:rPr>
          <w:rFonts w:ascii="宋体" w:hAnsi="宋体" w:eastAsia="宋体" w:cs="宋体"/>
          <w:spacing w:val="-5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2021</w:t>
      </w:r>
      <w:r>
        <w:rPr>
          <w:rFonts w:ascii="宋体" w:hAnsi="宋体" w:eastAsia="宋体" w:cs="宋体"/>
          <w:spacing w:val="-6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年度一般公共预算财政拨款基本支出</w:t>
      </w:r>
      <w:r>
        <w:rPr>
          <w:rFonts w:ascii="宋体" w:hAnsi="宋体" w:eastAsia="宋体" w:cs="宋体"/>
          <w:spacing w:val="-5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62.2</w:t>
      </w:r>
      <w:r>
        <w:rPr>
          <w:rFonts w:ascii="宋体" w:hAnsi="宋体" w:eastAsia="宋体" w:cs="宋体"/>
          <w:spacing w:val="-5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万元，其中：</w:t>
      </w:r>
    </w:p>
    <w:p>
      <w:pPr>
        <w:spacing w:before="290" w:line="221" w:lineRule="auto"/>
        <w:ind w:left="63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（一）工资福利支出</w:t>
      </w:r>
      <w:r>
        <w:rPr>
          <w:rFonts w:ascii="宋体" w:hAnsi="宋体" w:eastAsia="宋体" w:cs="宋体"/>
          <w:spacing w:val="-5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47.23</w:t>
      </w:r>
      <w:r>
        <w:rPr>
          <w:rFonts w:ascii="宋体" w:hAnsi="宋体" w:eastAsia="宋体" w:cs="宋体"/>
          <w:spacing w:val="-5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万元，较</w:t>
      </w:r>
      <w:r>
        <w:rPr>
          <w:rFonts w:ascii="宋体" w:hAnsi="宋体" w:eastAsia="宋体" w:cs="宋体"/>
          <w:spacing w:val="-5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2020</w:t>
      </w:r>
      <w:r>
        <w:rPr>
          <w:rFonts w:ascii="宋体" w:hAnsi="宋体" w:eastAsia="宋体" w:cs="宋体"/>
          <w:spacing w:val="-5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年减少</w:t>
      </w:r>
      <w:r>
        <w:rPr>
          <w:rFonts w:ascii="宋体" w:hAnsi="宋体" w:eastAsia="宋体" w:cs="宋体"/>
          <w:spacing w:val="-3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15.16</w:t>
      </w:r>
      <w:r>
        <w:rPr>
          <w:rFonts w:ascii="宋体" w:hAnsi="宋体" w:eastAsia="宋体" w:cs="宋体"/>
          <w:spacing w:val="-5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万</w:t>
      </w:r>
      <w:r>
        <w:rPr>
          <w:rFonts w:ascii="宋体" w:hAnsi="宋体" w:eastAsia="宋体" w:cs="宋体"/>
          <w:spacing w:val="-3"/>
          <w:sz w:val="28"/>
          <w:szCs w:val="28"/>
        </w:rPr>
        <w:t>元，下降</w:t>
      </w:r>
      <w:r>
        <w:rPr>
          <w:rFonts w:ascii="宋体" w:hAnsi="宋体" w:eastAsia="宋体" w:cs="宋体"/>
          <w:spacing w:val="-5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32.09%，主要原因是：工资结构调整。</w:t>
      </w:r>
    </w:p>
    <w:p>
      <w:pPr>
        <w:spacing w:before="289" w:line="221" w:lineRule="auto"/>
        <w:ind w:left="63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（二）商品和服务支出</w:t>
      </w:r>
      <w:r>
        <w:rPr>
          <w:rFonts w:ascii="宋体" w:hAnsi="宋体" w:eastAsia="宋体" w:cs="宋体"/>
          <w:spacing w:val="-3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11.14</w:t>
      </w:r>
      <w:r>
        <w:rPr>
          <w:rFonts w:ascii="宋体" w:hAnsi="宋体" w:eastAsia="宋体" w:cs="宋体"/>
          <w:spacing w:val="-5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万元，较</w:t>
      </w:r>
      <w:r>
        <w:rPr>
          <w:rFonts w:ascii="宋体" w:hAnsi="宋体" w:eastAsia="宋体" w:cs="宋体"/>
          <w:spacing w:val="-5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2020</w:t>
      </w:r>
      <w:r>
        <w:rPr>
          <w:rFonts w:ascii="宋体" w:hAnsi="宋体" w:eastAsia="宋体" w:cs="宋体"/>
          <w:spacing w:val="-5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年增加</w:t>
      </w:r>
      <w:r>
        <w:rPr>
          <w:rFonts w:ascii="宋体" w:hAnsi="宋体" w:eastAsia="宋体" w:cs="宋体"/>
          <w:spacing w:val="-5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5.09</w:t>
      </w:r>
      <w:r>
        <w:rPr>
          <w:rFonts w:ascii="宋体" w:hAnsi="宋体" w:eastAsia="宋体" w:cs="宋体"/>
          <w:spacing w:val="-5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万元</w:t>
      </w:r>
      <w:r>
        <w:rPr>
          <w:rFonts w:ascii="宋体" w:hAnsi="宋体" w:eastAsia="宋体" w:cs="宋体"/>
          <w:spacing w:val="-3"/>
          <w:sz w:val="28"/>
          <w:szCs w:val="28"/>
        </w:rPr>
        <w:t>，增长</w:t>
      </w:r>
      <w:r>
        <w:rPr>
          <w:rFonts w:ascii="宋体" w:hAnsi="宋体" w:eastAsia="宋体" w:cs="宋体"/>
          <w:spacing w:val="-6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45.69%，主要原因是：工作业务增加。</w:t>
      </w:r>
    </w:p>
    <w:p>
      <w:pPr>
        <w:spacing w:line="221" w:lineRule="auto"/>
        <w:rPr>
          <w:rFonts w:ascii="宋体" w:hAnsi="宋体" w:eastAsia="宋体" w:cs="宋体"/>
          <w:sz w:val="28"/>
          <w:szCs w:val="28"/>
        </w:rPr>
        <w:sectPr>
          <w:pgSz w:w="16839" w:h="11906"/>
          <w:pgMar w:top="1012" w:right="1340" w:bottom="0" w:left="1452" w:header="0" w:footer="0" w:gutter="0"/>
          <w:cols w:space="720" w:num="1"/>
        </w:sectPr>
      </w:pPr>
    </w:p>
    <w:p>
      <w:pPr>
        <w:spacing w:before="283" w:line="624" w:lineRule="exact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position w:val="26"/>
          <w:sz w:val="28"/>
          <w:szCs w:val="28"/>
        </w:rPr>
        <w:t>（三）对个人和家庭补助支出</w:t>
      </w:r>
      <w:r>
        <w:rPr>
          <w:rFonts w:ascii="宋体" w:hAnsi="宋体" w:eastAsia="宋体" w:cs="宋体"/>
          <w:spacing w:val="-57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position w:val="26"/>
          <w:sz w:val="28"/>
          <w:szCs w:val="28"/>
        </w:rPr>
        <w:t>0.72</w:t>
      </w:r>
      <w:r>
        <w:rPr>
          <w:rFonts w:ascii="宋体" w:hAnsi="宋体" w:eastAsia="宋体" w:cs="宋体"/>
          <w:spacing w:val="-52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position w:val="26"/>
          <w:sz w:val="28"/>
          <w:szCs w:val="28"/>
        </w:rPr>
        <w:t>万元，较</w:t>
      </w:r>
      <w:r>
        <w:rPr>
          <w:rFonts w:ascii="宋体" w:hAnsi="宋体" w:eastAsia="宋体" w:cs="宋体"/>
          <w:spacing w:val="-56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position w:val="26"/>
          <w:sz w:val="28"/>
          <w:szCs w:val="28"/>
        </w:rPr>
        <w:t>2020</w:t>
      </w:r>
      <w:r>
        <w:rPr>
          <w:rFonts w:ascii="宋体" w:hAnsi="宋体" w:eastAsia="宋体" w:cs="宋体"/>
          <w:spacing w:val="-60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position w:val="26"/>
          <w:sz w:val="28"/>
          <w:szCs w:val="28"/>
        </w:rPr>
        <w:t>年减少</w:t>
      </w:r>
      <w:r>
        <w:rPr>
          <w:rFonts w:ascii="宋体" w:hAnsi="宋体" w:eastAsia="宋体" w:cs="宋体"/>
          <w:spacing w:val="-57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position w:val="26"/>
          <w:sz w:val="28"/>
          <w:szCs w:val="28"/>
        </w:rPr>
        <w:t>0.4</w:t>
      </w:r>
      <w:r>
        <w:rPr>
          <w:rFonts w:ascii="宋体" w:hAnsi="宋体" w:eastAsia="宋体" w:cs="宋体"/>
          <w:spacing w:val="-54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position w:val="26"/>
          <w:sz w:val="28"/>
          <w:szCs w:val="28"/>
        </w:rPr>
        <w:t>万元，下降</w:t>
      </w:r>
      <w:r>
        <w:rPr>
          <w:rFonts w:ascii="宋体" w:hAnsi="宋体" w:eastAsia="宋体" w:cs="宋体"/>
          <w:spacing w:val="-54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position w:val="26"/>
          <w:sz w:val="28"/>
          <w:szCs w:val="28"/>
        </w:rPr>
        <w:t>55.55</w:t>
      </w:r>
      <w:r>
        <w:rPr>
          <w:rFonts w:ascii="宋体" w:hAnsi="宋体" w:eastAsia="宋体" w:cs="宋体"/>
          <w:spacing w:val="-42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position w:val="26"/>
          <w:sz w:val="28"/>
          <w:szCs w:val="28"/>
        </w:rPr>
        <w:t>%，</w:t>
      </w:r>
      <w:r>
        <w:rPr>
          <w:rFonts w:ascii="宋体" w:hAnsi="宋体" w:eastAsia="宋体" w:cs="宋体"/>
          <w:spacing w:val="-3"/>
          <w:position w:val="26"/>
          <w:sz w:val="28"/>
          <w:szCs w:val="28"/>
        </w:rPr>
        <w:t>主要原因是：工资结构调</w:t>
      </w:r>
    </w:p>
    <w:p>
      <w:pPr>
        <w:spacing w:before="1" w:line="227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整。</w:t>
      </w:r>
    </w:p>
    <w:p>
      <w:pPr>
        <w:spacing w:before="278" w:line="612" w:lineRule="exact"/>
        <w:ind w:left="63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position w:val="25"/>
          <w:sz w:val="28"/>
          <w:szCs w:val="28"/>
        </w:rPr>
        <w:t>（四）资本性支出</w:t>
      </w:r>
      <w:r>
        <w:rPr>
          <w:rFonts w:ascii="宋体" w:hAnsi="宋体" w:eastAsia="宋体" w:cs="宋体"/>
          <w:spacing w:val="-43"/>
          <w:position w:val="2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position w:val="25"/>
          <w:sz w:val="28"/>
          <w:szCs w:val="28"/>
        </w:rPr>
        <w:t>3.11</w:t>
      </w:r>
      <w:r>
        <w:rPr>
          <w:rFonts w:ascii="宋体" w:hAnsi="宋体" w:eastAsia="宋体" w:cs="宋体"/>
          <w:spacing w:val="-54"/>
          <w:position w:val="2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position w:val="25"/>
          <w:sz w:val="28"/>
          <w:szCs w:val="28"/>
        </w:rPr>
        <w:t>万元，较</w:t>
      </w:r>
      <w:r>
        <w:rPr>
          <w:rFonts w:ascii="宋体" w:hAnsi="宋体" w:eastAsia="宋体" w:cs="宋体"/>
          <w:spacing w:val="-56"/>
          <w:position w:val="2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position w:val="25"/>
          <w:sz w:val="28"/>
          <w:szCs w:val="28"/>
        </w:rPr>
        <w:t>2020</w:t>
      </w:r>
      <w:r>
        <w:rPr>
          <w:rFonts w:ascii="宋体" w:hAnsi="宋体" w:eastAsia="宋体" w:cs="宋体"/>
          <w:spacing w:val="-57"/>
          <w:position w:val="2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position w:val="25"/>
          <w:sz w:val="28"/>
          <w:szCs w:val="28"/>
        </w:rPr>
        <w:t>年增加</w:t>
      </w:r>
      <w:r>
        <w:rPr>
          <w:rFonts w:ascii="宋体" w:hAnsi="宋体" w:eastAsia="宋体" w:cs="宋体"/>
          <w:spacing w:val="-54"/>
          <w:position w:val="2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position w:val="25"/>
          <w:sz w:val="28"/>
          <w:szCs w:val="28"/>
        </w:rPr>
        <w:t>3.11</w:t>
      </w:r>
      <w:r>
        <w:rPr>
          <w:rFonts w:ascii="宋体" w:hAnsi="宋体" w:eastAsia="宋体" w:cs="宋体"/>
          <w:spacing w:val="-54"/>
          <w:position w:val="2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position w:val="25"/>
          <w:sz w:val="28"/>
          <w:szCs w:val="28"/>
        </w:rPr>
        <w:t>万元，增长</w:t>
      </w:r>
      <w:r>
        <w:rPr>
          <w:rFonts w:ascii="宋体" w:hAnsi="宋体" w:eastAsia="宋体" w:cs="宋体"/>
          <w:spacing w:val="-39"/>
          <w:position w:val="2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position w:val="25"/>
          <w:sz w:val="28"/>
          <w:szCs w:val="28"/>
        </w:rPr>
        <w:t>100 %，主要原因是：专用设备购置。</w:t>
      </w:r>
    </w:p>
    <w:p>
      <w:pPr>
        <w:spacing w:before="1" w:line="220" w:lineRule="auto"/>
        <w:ind w:left="636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"/>
          <w:sz w:val="30"/>
          <w:szCs w:val="30"/>
        </w:rPr>
        <w:t>五、一般公共预算财政拨款“三公”经费支出决算情况说明</w:t>
      </w:r>
    </w:p>
    <w:p>
      <w:pPr>
        <w:spacing w:before="276" w:line="624" w:lineRule="exact"/>
        <w:ind w:right="26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position w:val="26"/>
          <w:sz w:val="28"/>
          <w:szCs w:val="28"/>
        </w:rPr>
        <w:t>本部门</w:t>
      </w:r>
      <w:r>
        <w:rPr>
          <w:rFonts w:ascii="宋体" w:hAnsi="宋体" w:eastAsia="宋体" w:cs="宋体"/>
          <w:spacing w:val="-54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position w:val="26"/>
          <w:sz w:val="28"/>
          <w:szCs w:val="28"/>
        </w:rPr>
        <w:t>2021</w:t>
      </w:r>
      <w:r>
        <w:rPr>
          <w:rFonts w:ascii="宋体" w:hAnsi="宋体" w:eastAsia="宋体" w:cs="宋体"/>
          <w:spacing w:val="-60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position w:val="26"/>
          <w:sz w:val="28"/>
          <w:szCs w:val="28"/>
        </w:rPr>
        <w:t>年度一般公共预算财政拨款“三公</w:t>
      </w:r>
      <w:r>
        <w:rPr>
          <w:rFonts w:ascii="宋体" w:hAnsi="宋体" w:eastAsia="宋体" w:cs="宋体"/>
          <w:spacing w:val="-105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position w:val="26"/>
          <w:sz w:val="28"/>
          <w:szCs w:val="28"/>
        </w:rPr>
        <w:t>”经费支出年初预算数为</w:t>
      </w:r>
      <w:r>
        <w:rPr>
          <w:rFonts w:ascii="宋体" w:hAnsi="宋体" w:eastAsia="宋体" w:cs="宋体"/>
          <w:spacing w:val="-57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position w:val="26"/>
          <w:sz w:val="28"/>
          <w:szCs w:val="28"/>
        </w:rPr>
        <w:t>0.845</w:t>
      </w:r>
      <w:r>
        <w:rPr>
          <w:rFonts w:ascii="宋体" w:hAnsi="宋体" w:eastAsia="宋体" w:cs="宋体"/>
          <w:spacing w:val="-54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position w:val="26"/>
          <w:sz w:val="28"/>
          <w:szCs w:val="28"/>
        </w:rPr>
        <w:t>万元，决算数为</w:t>
      </w:r>
      <w:r>
        <w:rPr>
          <w:rFonts w:ascii="宋体" w:hAnsi="宋体" w:eastAsia="宋体" w:cs="宋体"/>
          <w:spacing w:val="-58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position w:val="26"/>
          <w:sz w:val="28"/>
          <w:szCs w:val="28"/>
        </w:rPr>
        <w:t>0</w:t>
      </w:r>
      <w:r>
        <w:rPr>
          <w:rFonts w:ascii="宋体" w:hAnsi="宋体" w:eastAsia="宋体" w:cs="宋体"/>
          <w:spacing w:val="-51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position w:val="26"/>
          <w:sz w:val="28"/>
          <w:szCs w:val="28"/>
        </w:rPr>
        <w:t>万元，完成</w:t>
      </w:r>
    </w:p>
    <w:p>
      <w:pPr>
        <w:spacing w:before="1" w:line="220" w:lineRule="auto"/>
        <w:ind w:left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预算的</w:t>
      </w:r>
      <w:r>
        <w:rPr>
          <w:rFonts w:ascii="宋体" w:hAnsi="宋体" w:eastAsia="宋体" w:cs="宋体"/>
          <w:spacing w:val="-5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0%，决算数较</w:t>
      </w:r>
      <w:r>
        <w:rPr>
          <w:rFonts w:ascii="宋体" w:hAnsi="宋体" w:eastAsia="宋体" w:cs="宋体"/>
          <w:spacing w:val="-5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2020</w:t>
      </w:r>
      <w:r>
        <w:rPr>
          <w:rFonts w:ascii="宋体" w:hAnsi="宋体" w:eastAsia="宋体" w:cs="宋体"/>
          <w:spacing w:val="-5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年增加（减少）0</w:t>
      </w:r>
      <w:r>
        <w:rPr>
          <w:rFonts w:ascii="宋体" w:hAnsi="宋体" w:eastAsia="宋体" w:cs="宋体"/>
          <w:spacing w:val="-5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万元，增长（下降）0 %，其中：</w:t>
      </w:r>
    </w:p>
    <w:p>
      <w:pPr>
        <w:spacing w:before="292" w:line="411" w:lineRule="auto"/>
        <w:ind w:firstLine="63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（一）因公出国（境）支出年初预算数为</w:t>
      </w:r>
      <w:r>
        <w:rPr>
          <w:rFonts w:ascii="宋体" w:hAnsi="宋体" w:eastAsia="宋体" w:cs="宋体"/>
          <w:spacing w:val="-5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0</w:t>
      </w:r>
      <w:r>
        <w:rPr>
          <w:rFonts w:ascii="宋体" w:hAnsi="宋体" w:eastAsia="宋体" w:cs="宋体"/>
          <w:spacing w:val="-5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万元，</w:t>
      </w:r>
      <w:r>
        <w:rPr>
          <w:rFonts w:ascii="宋体" w:hAnsi="宋体" w:eastAsia="宋体" w:cs="宋体"/>
          <w:spacing w:val="-9"/>
          <w:sz w:val="28"/>
          <w:szCs w:val="28"/>
        </w:rPr>
        <w:t>决算数为</w:t>
      </w:r>
      <w:r>
        <w:rPr>
          <w:rFonts w:ascii="宋体" w:hAnsi="宋体" w:eastAsia="宋体" w:cs="宋体"/>
          <w:spacing w:val="-5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0</w:t>
      </w:r>
      <w:r>
        <w:rPr>
          <w:rFonts w:ascii="宋体" w:hAnsi="宋体" w:eastAsia="宋体" w:cs="宋体"/>
          <w:spacing w:val="-5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万元，完成预算的</w:t>
      </w:r>
      <w:r>
        <w:rPr>
          <w:rFonts w:ascii="宋体" w:hAnsi="宋体" w:eastAsia="宋体" w:cs="宋体"/>
          <w:spacing w:val="-5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0%，决算数较</w:t>
      </w:r>
      <w:r>
        <w:rPr>
          <w:rFonts w:ascii="宋体" w:hAnsi="宋体" w:eastAsia="宋体" w:cs="宋体"/>
          <w:spacing w:val="-5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2020</w:t>
      </w:r>
      <w:r>
        <w:rPr>
          <w:rFonts w:ascii="宋体" w:hAnsi="宋体" w:eastAsia="宋体" w:cs="宋体"/>
          <w:spacing w:val="-5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年增加（减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少）0</w:t>
      </w:r>
      <w:r>
        <w:rPr>
          <w:rFonts w:ascii="宋体" w:hAnsi="宋体" w:eastAsia="宋体" w:cs="宋体"/>
          <w:spacing w:val="-5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万元，增长（下降）0%，主要原因是本部门没有安排因公出国</w:t>
      </w:r>
      <w:r>
        <w:rPr>
          <w:rFonts w:ascii="宋体" w:hAnsi="宋体" w:eastAsia="宋体" w:cs="宋体"/>
          <w:spacing w:val="-6"/>
          <w:sz w:val="28"/>
          <w:szCs w:val="28"/>
        </w:rPr>
        <w:t>（境）支出预算。决算数较年初预算数增加（减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少）的主要原因是：本部门没有安排因公出国（境）支出预算。全年安</w:t>
      </w:r>
      <w:r>
        <w:rPr>
          <w:rFonts w:ascii="宋体" w:hAnsi="宋体" w:eastAsia="宋体" w:cs="宋体"/>
          <w:spacing w:val="-3"/>
          <w:sz w:val="28"/>
          <w:szCs w:val="28"/>
        </w:rPr>
        <w:t>排因公出国（境）团组</w:t>
      </w:r>
      <w:r>
        <w:rPr>
          <w:rFonts w:ascii="宋体" w:hAnsi="宋体" w:eastAsia="宋体" w:cs="宋体"/>
          <w:spacing w:val="-5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0</w:t>
      </w:r>
      <w:r>
        <w:rPr>
          <w:rFonts w:ascii="宋体" w:hAnsi="宋体" w:eastAsia="宋体" w:cs="宋体"/>
          <w:spacing w:val="-5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个，累计</w:t>
      </w:r>
      <w:r>
        <w:rPr>
          <w:rFonts w:ascii="宋体" w:hAnsi="宋体" w:eastAsia="宋体" w:cs="宋体"/>
          <w:spacing w:val="-5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0</w:t>
      </w:r>
      <w:r>
        <w:rPr>
          <w:rFonts w:ascii="宋体" w:hAnsi="宋体" w:eastAsia="宋体" w:cs="宋体"/>
          <w:spacing w:val="-5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人次，</w:t>
      </w:r>
    </w:p>
    <w:p>
      <w:pPr>
        <w:spacing w:line="220" w:lineRule="auto"/>
        <w:ind w:left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主要为：本部门没有安排因公出国（境）支出预算。</w:t>
      </w:r>
    </w:p>
    <w:p>
      <w:pPr>
        <w:spacing w:before="292" w:line="411" w:lineRule="auto"/>
        <w:ind w:firstLine="63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</w:rPr>
        <w:t>（二）公务接待费支出年初预算数为</w:t>
      </w:r>
      <w:r>
        <w:rPr>
          <w:rFonts w:ascii="宋体" w:hAnsi="宋体" w:eastAsia="宋体" w:cs="宋体"/>
          <w:spacing w:val="-4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</w:rPr>
        <w:t>0.845</w:t>
      </w:r>
      <w:r>
        <w:rPr>
          <w:rFonts w:ascii="宋体" w:hAnsi="宋体" w:eastAsia="宋体" w:cs="宋体"/>
          <w:spacing w:val="-5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</w:rPr>
        <w:t>万元，决算数为</w:t>
      </w:r>
      <w:r>
        <w:rPr>
          <w:rFonts w:ascii="宋体" w:hAnsi="宋体" w:eastAsia="宋体" w:cs="宋体"/>
          <w:spacing w:val="-5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</w:rPr>
        <w:t>0</w:t>
      </w:r>
      <w:r>
        <w:rPr>
          <w:rFonts w:ascii="宋体" w:hAnsi="宋体" w:eastAsia="宋体" w:cs="宋体"/>
          <w:spacing w:val="-5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</w:rPr>
        <w:t>万元，完成预算的</w:t>
      </w:r>
      <w:r>
        <w:rPr>
          <w:rFonts w:ascii="宋体" w:hAnsi="宋体" w:eastAsia="宋体" w:cs="宋体"/>
          <w:spacing w:val="-5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</w:rPr>
        <w:t>0%，决算数较</w:t>
      </w:r>
      <w:r>
        <w:rPr>
          <w:rFonts w:ascii="宋体" w:hAnsi="宋体" w:eastAsia="宋体" w:cs="宋体"/>
          <w:spacing w:val="-5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</w:rPr>
        <w:t>2020</w:t>
      </w:r>
      <w:r>
        <w:rPr>
          <w:rFonts w:ascii="宋体" w:hAnsi="宋体" w:eastAsia="宋体" w:cs="宋体"/>
          <w:spacing w:val="-5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</w:rPr>
        <w:t>年减少</w:t>
      </w:r>
      <w:r>
        <w:rPr>
          <w:rFonts w:ascii="宋体" w:hAnsi="宋体" w:eastAsia="宋体" w:cs="宋体"/>
          <w:spacing w:val="-5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</w:rPr>
        <w:t>0.085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万元，下降</w:t>
      </w:r>
      <w:r>
        <w:rPr>
          <w:rFonts w:ascii="宋体" w:hAnsi="宋体" w:eastAsia="宋体" w:cs="宋体"/>
          <w:spacing w:val="-2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10</w:t>
      </w:r>
      <w:r>
        <w:rPr>
          <w:rFonts w:ascii="宋体" w:hAnsi="宋体" w:eastAsia="宋体" w:cs="宋体"/>
          <w:spacing w:val="-6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%，主要原因是本部门严格控制公务接待费支出。决算数较年初预算数减少的主要原因是：决算数较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年初预算数减少的主要原因是：根据上级要求，严格公务接待审批，控制公务接待支出。全年国内公务接待</w:t>
      </w:r>
      <w:r>
        <w:rPr>
          <w:rFonts w:ascii="宋体" w:hAnsi="宋体" w:eastAsia="宋体" w:cs="宋体"/>
          <w:spacing w:val="-5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0</w:t>
      </w:r>
      <w:r>
        <w:rPr>
          <w:rFonts w:ascii="宋体" w:hAnsi="宋体" w:eastAsia="宋体" w:cs="宋体"/>
          <w:spacing w:val="-6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批，</w:t>
      </w:r>
    </w:p>
    <w:p>
      <w:pPr>
        <w:spacing w:before="1" w:line="220" w:lineRule="auto"/>
        <w:ind w:left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累计接待</w:t>
      </w:r>
      <w:r>
        <w:rPr>
          <w:rFonts w:ascii="宋体" w:hAnsi="宋体" w:eastAsia="宋体" w:cs="宋体"/>
          <w:spacing w:val="-3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0</w:t>
      </w:r>
      <w:r>
        <w:rPr>
          <w:rFonts w:ascii="宋体" w:hAnsi="宋体" w:eastAsia="宋体" w:cs="宋体"/>
          <w:spacing w:val="-5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人次，其中外事接待</w:t>
      </w:r>
      <w:r>
        <w:rPr>
          <w:rFonts w:ascii="宋体" w:hAnsi="宋体" w:eastAsia="宋体" w:cs="宋体"/>
          <w:spacing w:val="-5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0 批，累计接待</w:t>
      </w:r>
      <w:r>
        <w:rPr>
          <w:rFonts w:ascii="宋体" w:hAnsi="宋体" w:eastAsia="宋体" w:cs="宋体"/>
          <w:spacing w:val="-5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0</w:t>
      </w:r>
      <w:r>
        <w:rPr>
          <w:rFonts w:ascii="宋体" w:hAnsi="宋体" w:eastAsia="宋体" w:cs="宋体"/>
          <w:spacing w:val="-5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人次，主要为：厉行节约。</w:t>
      </w:r>
    </w:p>
    <w:p>
      <w:pPr>
        <w:spacing w:before="289" w:line="221" w:lineRule="auto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（三）公务用车购置及运行维护费支出</w:t>
      </w:r>
      <w:r>
        <w:rPr>
          <w:rFonts w:ascii="宋体" w:hAnsi="宋体" w:eastAsia="宋体" w:cs="宋体"/>
          <w:spacing w:val="-6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0</w:t>
      </w:r>
      <w:r>
        <w:rPr>
          <w:rFonts w:ascii="宋体" w:hAnsi="宋体" w:eastAsia="宋体" w:cs="宋体"/>
          <w:spacing w:val="-5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万元，</w:t>
      </w:r>
      <w:r>
        <w:rPr>
          <w:rFonts w:ascii="宋体" w:hAnsi="宋体" w:eastAsia="宋体" w:cs="宋体"/>
          <w:spacing w:val="-5"/>
          <w:sz w:val="28"/>
          <w:szCs w:val="28"/>
        </w:rPr>
        <w:t>其中公务用车购置年初预算数为</w:t>
      </w:r>
      <w:r>
        <w:rPr>
          <w:rFonts w:ascii="宋体" w:hAnsi="宋体" w:eastAsia="宋体" w:cs="宋体"/>
          <w:spacing w:val="-5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0</w:t>
      </w:r>
      <w:r>
        <w:rPr>
          <w:rFonts w:ascii="宋体" w:hAnsi="宋体" w:eastAsia="宋体" w:cs="宋体"/>
          <w:spacing w:val="-5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万元，决算数为</w:t>
      </w:r>
      <w:r>
        <w:rPr>
          <w:rFonts w:ascii="宋体" w:hAnsi="宋体" w:eastAsia="宋体" w:cs="宋体"/>
          <w:spacing w:val="-5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0</w:t>
      </w:r>
      <w:r>
        <w:rPr>
          <w:rFonts w:ascii="宋体" w:hAnsi="宋体" w:eastAsia="宋体" w:cs="宋体"/>
          <w:spacing w:val="-5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万元，完</w:t>
      </w:r>
    </w:p>
    <w:p>
      <w:pPr>
        <w:spacing w:line="221" w:lineRule="auto"/>
        <w:rPr>
          <w:rFonts w:ascii="宋体" w:hAnsi="宋体" w:eastAsia="宋体" w:cs="宋体"/>
          <w:sz w:val="28"/>
          <w:szCs w:val="28"/>
        </w:rPr>
        <w:sectPr>
          <w:pgSz w:w="16839" w:h="11906"/>
          <w:pgMar w:top="1012" w:right="1439" w:bottom="0" w:left="1452" w:header="0" w:footer="0" w:gutter="0"/>
          <w:cols w:space="720" w:num="1"/>
        </w:sectPr>
      </w:pPr>
    </w:p>
    <w:p>
      <w:pPr>
        <w:spacing w:before="286" w:line="411" w:lineRule="auto"/>
        <w:ind w:left="2" w:firstLine="1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成预算的 0%，决算数较</w:t>
      </w:r>
      <w:r>
        <w:rPr>
          <w:rFonts w:ascii="宋体" w:hAnsi="宋体" w:eastAsia="宋体" w:cs="宋体"/>
          <w:spacing w:val="-5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2020</w:t>
      </w:r>
      <w:r>
        <w:rPr>
          <w:rFonts w:ascii="宋体" w:hAnsi="宋体" w:eastAsia="宋体" w:cs="宋体"/>
          <w:spacing w:val="-5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年增加</w:t>
      </w:r>
      <w:r>
        <w:rPr>
          <w:rFonts w:ascii="宋体" w:hAnsi="宋体" w:eastAsia="宋体" w:cs="宋体"/>
          <w:spacing w:val="-5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0</w:t>
      </w:r>
      <w:r>
        <w:rPr>
          <w:rFonts w:ascii="宋体" w:hAnsi="宋体" w:eastAsia="宋体" w:cs="宋体"/>
          <w:spacing w:val="-5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万元，增</w:t>
      </w:r>
      <w:r>
        <w:rPr>
          <w:rFonts w:ascii="宋体" w:hAnsi="宋体" w:eastAsia="宋体" w:cs="宋体"/>
          <w:spacing w:val="-4"/>
          <w:sz w:val="28"/>
          <w:szCs w:val="28"/>
        </w:rPr>
        <w:t>长</w:t>
      </w:r>
      <w:r>
        <w:rPr>
          <w:rFonts w:ascii="宋体" w:hAnsi="宋体" w:eastAsia="宋体" w:cs="宋体"/>
          <w:spacing w:val="-6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0%，主要原因是自公车改革后，无此项费用支出。全年购置公务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用车</w:t>
      </w:r>
      <w:r>
        <w:rPr>
          <w:rFonts w:ascii="宋体" w:hAnsi="宋体" w:eastAsia="宋体" w:cs="宋体"/>
          <w:spacing w:val="-6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0</w:t>
      </w:r>
      <w:r>
        <w:rPr>
          <w:rFonts w:ascii="宋体" w:hAnsi="宋体" w:eastAsia="宋体" w:cs="宋体"/>
          <w:spacing w:val="-5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辆。决算数较年初预算数增加的主要原因是：自</w:t>
      </w:r>
      <w:r>
        <w:rPr>
          <w:rFonts w:ascii="宋体" w:hAnsi="宋体" w:eastAsia="宋体" w:cs="宋体"/>
          <w:spacing w:val="-2"/>
          <w:sz w:val="28"/>
          <w:szCs w:val="28"/>
        </w:rPr>
        <w:t>公车改革，无此项费用支出；公务用车运行维护费支出年初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预算数为 0</w:t>
      </w:r>
      <w:r>
        <w:rPr>
          <w:rFonts w:ascii="宋体" w:hAnsi="宋体" w:eastAsia="宋体" w:cs="宋体"/>
          <w:spacing w:val="-5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万元，决算数为</w:t>
      </w:r>
      <w:r>
        <w:rPr>
          <w:rFonts w:ascii="宋体" w:hAnsi="宋体" w:eastAsia="宋体" w:cs="宋体"/>
          <w:spacing w:val="-5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0</w:t>
      </w:r>
      <w:r>
        <w:rPr>
          <w:rFonts w:ascii="宋体" w:hAnsi="宋体" w:eastAsia="宋体" w:cs="宋体"/>
          <w:spacing w:val="-5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万元，完成预算的 0%，决算数较</w:t>
      </w:r>
      <w:r>
        <w:rPr>
          <w:rFonts w:ascii="宋体" w:hAnsi="宋体" w:eastAsia="宋体" w:cs="宋体"/>
          <w:spacing w:val="-5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2020</w:t>
      </w:r>
      <w:r>
        <w:rPr>
          <w:rFonts w:ascii="宋体" w:hAnsi="宋体" w:eastAsia="宋体" w:cs="宋体"/>
          <w:spacing w:val="-6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年增加</w:t>
      </w:r>
      <w:r>
        <w:rPr>
          <w:rFonts w:ascii="宋体" w:hAnsi="宋体" w:eastAsia="宋体" w:cs="宋体"/>
          <w:spacing w:val="-5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0</w:t>
      </w:r>
      <w:r>
        <w:rPr>
          <w:rFonts w:ascii="宋体" w:hAnsi="宋体" w:eastAsia="宋体" w:cs="宋体"/>
          <w:spacing w:val="-5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万元，增长</w:t>
      </w:r>
      <w:r>
        <w:rPr>
          <w:rFonts w:ascii="宋体" w:hAnsi="宋体" w:eastAsia="宋体" w:cs="宋体"/>
          <w:spacing w:val="-6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0</w:t>
      </w:r>
      <w:r>
        <w:rPr>
          <w:rFonts w:ascii="宋体" w:hAnsi="宋体" w:eastAsia="宋体" w:cs="宋体"/>
          <w:spacing w:val="-3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%，主要原因是公车改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革，无此项费用支出，年末公务用车保有</w:t>
      </w:r>
      <w:r>
        <w:rPr>
          <w:rFonts w:ascii="宋体" w:hAnsi="宋体" w:eastAsia="宋体" w:cs="宋体"/>
          <w:spacing w:val="-6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0</w:t>
      </w:r>
      <w:r>
        <w:rPr>
          <w:rFonts w:ascii="宋体" w:hAnsi="宋体" w:eastAsia="宋体" w:cs="宋体"/>
          <w:spacing w:val="-5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辆。决算数</w:t>
      </w:r>
      <w:r>
        <w:rPr>
          <w:rFonts w:ascii="宋体" w:hAnsi="宋体" w:eastAsia="宋体" w:cs="宋体"/>
          <w:spacing w:val="-2"/>
          <w:sz w:val="28"/>
          <w:szCs w:val="28"/>
        </w:rPr>
        <w:t>较年初预算数增加的主要原因是：公车改革，无此项费用支</w:t>
      </w:r>
    </w:p>
    <w:p>
      <w:pPr>
        <w:spacing w:line="224" w:lineRule="auto"/>
        <w:ind w:left="2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8"/>
          <w:sz w:val="28"/>
          <w:szCs w:val="28"/>
        </w:rPr>
        <w:t>出。</w:t>
      </w:r>
    </w:p>
    <w:p>
      <w:pPr>
        <w:spacing w:before="271" w:line="221" w:lineRule="auto"/>
        <w:ind w:left="63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六、机关运行经费支出情况说明</w:t>
      </w:r>
    </w:p>
    <w:p>
      <w:pPr>
        <w:spacing w:before="276" w:line="220" w:lineRule="auto"/>
        <w:ind w:left="63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本部门不是行政单位或参照公务员法管理事业</w:t>
      </w:r>
      <w:r>
        <w:rPr>
          <w:rFonts w:ascii="宋体" w:hAnsi="宋体" w:eastAsia="宋体" w:cs="宋体"/>
          <w:spacing w:val="-1"/>
          <w:sz w:val="28"/>
          <w:szCs w:val="28"/>
        </w:rPr>
        <w:t>单位，故无机关运行经费支出。</w:t>
      </w:r>
    </w:p>
    <w:p>
      <w:pPr>
        <w:spacing w:before="278" w:line="221" w:lineRule="auto"/>
        <w:ind w:left="78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"/>
          <w:sz w:val="30"/>
          <w:szCs w:val="30"/>
        </w:rPr>
        <w:t>七、政府采购支出情况说明</w:t>
      </w:r>
    </w:p>
    <w:p>
      <w:pPr>
        <w:spacing w:before="279" w:line="411" w:lineRule="auto"/>
        <w:ind w:firstLine="6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本部门</w:t>
      </w:r>
      <w:r>
        <w:rPr>
          <w:rFonts w:ascii="宋体" w:hAnsi="宋体" w:eastAsia="宋体" w:cs="宋体"/>
          <w:spacing w:val="-5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2021</w:t>
      </w:r>
      <w:r>
        <w:rPr>
          <w:rFonts w:ascii="宋体" w:hAnsi="宋体" w:eastAsia="宋体" w:cs="宋体"/>
          <w:spacing w:val="-5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年度政府采购支出总额</w:t>
      </w:r>
      <w:r>
        <w:rPr>
          <w:rFonts w:ascii="宋体" w:hAnsi="宋体" w:eastAsia="宋体" w:cs="宋体"/>
          <w:spacing w:val="-5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0</w:t>
      </w:r>
      <w:r>
        <w:rPr>
          <w:rFonts w:ascii="宋体" w:hAnsi="宋体" w:eastAsia="宋体" w:cs="宋体"/>
          <w:spacing w:val="-5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万元，其中</w:t>
      </w:r>
      <w:r>
        <w:rPr>
          <w:rFonts w:ascii="宋体" w:hAnsi="宋体" w:eastAsia="宋体" w:cs="宋体"/>
          <w:spacing w:val="-3"/>
          <w:sz w:val="28"/>
          <w:szCs w:val="28"/>
        </w:rPr>
        <w:t>：政府采购货物支出 0</w:t>
      </w:r>
      <w:r>
        <w:rPr>
          <w:rFonts w:ascii="宋体" w:hAnsi="宋体" w:eastAsia="宋体" w:cs="宋体"/>
          <w:spacing w:val="-5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万元、政府采购工程支出</w:t>
      </w:r>
      <w:r>
        <w:rPr>
          <w:rFonts w:ascii="宋体" w:hAnsi="宋体" w:eastAsia="宋体" w:cs="宋体"/>
          <w:spacing w:val="-5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0</w:t>
      </w:r>
      <w:r>
        <w:rPr>
          <w:rFonts w:ascii="宋体" w:hAnsi="宋体" w:eastAsia="宋体" w:cs="宋体"/>
          <w:spacing w:val="-5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万元、政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府采购服务支出</w:t>
      </w:r>
      <w:r>
        <w:rPr>
          <w:rFonts w:ascii="宋体" w:hAnsi="宋体" w:eastAsia="宋体" w:cs="宋体"/>
          <w:spacing w:val="-5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0</w:t>
      </w:r>
      <w:r>
        <w:rPr>
          <w:rFonts w:ascii="宋体" w:hAnsi="宋体" w:eastAsia="宋体" w:cs="宋体"/>
          <w:spacing w:val="-5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万元。授予中小企业合同金</w:t>
      </w:r>
      <w:r>
        <w:rPr>
          <w:rFonts w:ascii="宋体" w:hAnsi="宋体" w:eastAsia="宋体" w:cs="宋体"/>
          <w:sz w:val="28"/>
          <w:szCs w:val="28"/>
        </w:rPr>
        <w:t>额 0</w:t>
      </w:r>
      <w:r>
        <w:rPr>
          <w:rFonts w:ascii="宋体" w:hAnsi="宋体" w:eastAsia="宋体" w:cs="宋体"/>
          <w:spacing w:val="-52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万元，占政府采购支出总额的</w:t>
      </w:r>
      <w:r>
        <w:rPr>
          <w:rFonts w:ascii="宋体" w:hAnsi="宋体" w:eastAsia="宋体" w:cs="宋体"/>
          <w:spacing w:val="-55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 xml:space="preserve">0%，其中：授予小微企业合同金 </w:t>
      </w:r>
      <w:r>
        <w:rPr>
          <w:rFonts w:ascii="宋体" w:hAnsi="宋体" w:eastAsia="宋体" w:cs="宋体"/>
          <w:spacing w:val="-1"/>
          <w:sz w:val="28"/>
          <w:szCs w:val="28"/>
        </w:rPr>
        <w:t>额</w:t>
      </w:r>
      <w:r>
        <w:rPr>
          <w:rFonts w:ascii="宋体" w:hAnsi="宋体" w:eastAsia="宋体" w:cs="宋体"/>
          <w:spacing w:val="-3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0</w:t>
      </w:r>
      <w:r>
        <w:rPr>
          <w:rFonts w:ascii="宋体" w:hAnsi="宋体" w:eastAsia="宋体" w:cs="宋体"/>
          <w:spacing w:val="-5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万元，</w:t>
      </w:r>
      <w:r>
        <w:rPr>
          <w:rFonts w:ascii="宋体" w:hAnsi="宋体" w:eastAsia="宋体" w:cs="宋体"/>
          <w:spacing w:val="-8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占政府采购支出总额的</w:t>
      </w:r>
      <w:r>
        <w:rPr>
          <w:rFonts w:ascii="宋体" w:hAnsi="宋体" w:eastAsia="宋体" w:cs="宋体"/>
          <w:spacing w:val="-5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0%；货物采购授予中小企业合同金额占货物支出金额的</w:t>
      </w:r>
      <w:r>
        <w:rPr>
          <w:rFonts w:ascii="宋体" w:hAnsi="宋体" w:eastAsia="宋体" w:cs="宋体"/>
          <w:spacing w:val="-5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0%，工程采购授予中小</w:t>
      </w:r>
    </w:p>
    <w:p>
      <w:pPr>
        <w:spacing w:line="220" w:lineRule="auto"/>
        <w:ind w:left="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企业合同金额占工程支出金额的</w:t>
      </w:r>
      <w:r>
        <w:rPr>
          <w:rFonts w:ascii="宋体" w:hAnsi="宋体" w:eastAsia="宋体" w:cs="宋体"/>
          <w:spacing w:val="-5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0%，服务采购授予中小企业合同金额占服务支出金额的</w:t>
      </w:r>
      <w:r>
        <w:rPr>
          <w:rFonts w:ascii="宋体" w:hAnsi="宋体" w:eastAsia="宋体" w:cs="宋体"/>
          <w:spacing w:val="-5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0 %。</w:t>
      </w:r>
    </w:p>
    <w:p>
      <w:pPr>
        <w:spacing w:before="279" w:line="221" w:lineRule="auto"/>
        <w:ind w:left="63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"/>
          <w:sz w:val="30"/>
          <w:szCs w:val="30"/>
        </w:rPr>
        <w:t>八、国有资产占用情况说明。</w:t>
      </w:r>
    </w:p>
    <w:p>
      <w:pPr>
        <w:spacing w:before="276" w:line="624" w:lineRule="exact"/>
        <w:ind w:left="62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position w:val="26"/>
          <w:sz w:val="28"/>
          <w:szCs w:val="28"/>
        </w:rPr>
        <w:t>截止</w:t>
      </w:r>
      <w:r>
        <w:rPr>
          <w:rFonts w:ascii="宋体" w:hAnsi="宋体" w:eastAsia="宋体" w:cs="宋体"/>
          <w:spacing w:val="-56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position w:val="26"/>
          <w:sz w:val="28"/>
          <w:szCs w:val="28"/>
        </w:rPr>
        <w:t>2021</w:t>
      </w:r>
      <w:r>
        <w:rPr>
          <w:rFonts w:ascii="宋体" w:hAnsi="宋体" w:eastAsia="宋体" w:cs="宋体"/>
          <w:spacing w:val="-60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position w:val="26"/>
          <w:sz w:val="28"/>
          <w:szCs w:val="28"/>
        </w:rPr>
        <w:t>年</w:t>
      </w:r>
      <w:r>
        <w:rPr>
          <w:rFonts w:ascii="宋体" w:hAnsi="宋体" w:eastAsia="宋体" w:cs="宋体"/>
          <w:spacing w:val="-39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position w:val="26"/>
          <w:sz w:val="28"/>
          <w:szCs w:val="28"/>
        </w:rPr>
        <w:t>12</w:t>
      </w:r>
      <w:r>
        <w:rPr>
          <w:rFonts w:ascii="宋体" w:hAnsi="宋体" w:eastAsia="宋体" w:cs="宋体"/>
          <w:spacing w:val="-54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position w:val="26"/>
          <w:sz w:val="28"/>
          <w:szCs w:val="28"/>
        </w:rPr>
        <w:t>月</w:t>
      </w:r>
      <w:r>
        <w:rPr>
          <w:rFonts w:ascii="宋体" w:hAnsi="宋体" w:eastAsia="宋体" w:cs="宋体"/>
          <w:spacing w:val="-54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position w:val="26"/>
          <w:sz w:val="28"/>
          <w:szCs w:val="28"/>
        </w:rPr>
        <w:t>31 日，本单位国有资产占用情况见公开</w:t>
      </w:r>
      <w:r>
        <w:rPr>
          <w:rFonts w:ascii="宋体" w:hAnsi="宋体" w:eastAsia="宋体" w:cs="宋体"/>
          <w:spacing w:val="-39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position w:val="26"/>
          <w:sz w:val="28"/>
          <w:szCs w:val="28"/>
        </w:rPr>
        <w:t>10</w:t>
      </w:r>
      <w:r>
        <w:rPr>
          <w:rFonts w:ascii="宋体" w:hAnsi="宋体" w:eastAsia="宋体" w:cs="宋体"/>
          <w:spacing w:val="-61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position w:val="26"/>
          <w:sz w:val="28"/>
          <w:szCs w:val="28"/>
        </w:rPr>
        <w:t>表《国有资产占用情况表》。本单位无</w:t>
      </w:r>
      <w:r>
        <w:rPr>
          <w:rFonts w:ascii="宋体" w:hAnsi="宋体" w:eastAsia="宋体" w:cs="宋体"/>
          <w:spacing w:val="-5"/>
          <w:position w:val="26"/>
          <w:sz w:val="28"/>
          <w:szCs w:val="28"/>
        </w:rPr>
        <w:t>车辆。</w:t>
      </w:r>
    </w:p>
    <w:p>
      <w:pPr>
        <w:spacing w:before="1" w:line="219" w:lineRule="auto"/>
        <w:ind w:left="63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本部门单价</w:t>
      </w:r>
      <w:r>
        <w:rPr>
          <w:rFonts w:ascii="宋体" w:hAnsi="宋体" w:eastAsia="宋体" w:cs="宋体"/>
          <w:spacing w:val="-5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50</w:t>
      </w:r>
      <w:r>
        <w:rPr>
          <w:rFonts w:ascii="宋体" w:hAnsi="宋体" w:eastAsia="宋体" w:cs="宋体"/>
          <w:spacing w:val="-5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万元（含）以上通用设备</w:t>
      </w:r>
      <w:r>
        <w:rPr>
          <w:rFonts w:ascii="宋体" w:hAnsi="宋体" w:eastAsia="宋体" w:cs="宋体"/>
          <w:spacing w:val="-6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0（台，套</w:t>
      </w:r>
      <w:r>
        <w:rPr>
          <w:rFonts w:ascii="宋体" w:hAnsi="宋体" w:eastAsia="宋体" w:cs="宋体"/>
          <w:spacing w:val="13"/>
          <w:sz w:val="28"/>
          <w:szCs w:val="28"/>
        </w:rPr>
        <w:t>），</w:t>
      </w:r>
      <w:r>
        <w:rPr>
          <w:rFonts w:ascii="宋体" w:hAnsi="宋体" w:eastAsia="宋体" w:cs="宋体"/>
          <w:spacing w:val="-3"/>
          <w:sz w:val="28"/>
          <w:szCs w:val="28"/>
        </w:rPr>
        <w:t>单价</w:t>
      </w:r>
      <w:r>
        <w:rPr>
          <w:rFonts w:ascii="宋体" w:hAnsi="宋体" w:eastAsia="宋体" w:cs="宋体"/>
          <w:spacing w:val="-4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100</w:t>
      </w:r>
      <w:r>
        <w:rPr>
          <w:rFonts w:ascii="宋体" w:hAnsi="宋体" w:eastAsia="宋体" w:cs="宋体"/>
          <w:spacing w:val="-5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万元（含）以上专用设备</w:t>
      </w:r>
      <w:r>
        <w:rPr>
          <w:rFonts w:ascii="宋体" w:hAnsi="宋体" w:eastAsia="宋体" w:cs="宋体"/>
          <w:spacing w:val="-5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0（台，套）。</w:t>
      </w:r>
    </w:p>
    <w:p>
      <w:pPr>
        <w:spacing w:line="219" w:lineRule="auto"/>
        <w:rPr>
          <w:rFonts w:ascii="宋体" w:hAnsi="宋体" w:eastAsia="宋体" w:cs="宋体"/>
          <w:sz w:val="28"/>
          <w:szCs w:val="28"/>
        </w:rPr>
        <w:sectPr>
          <w:pgSz w:w="16839" w:h="11906"/>
          <w:pgMar w:top="1012" w:right="1439" w:bottom="0" w:left="1449" w:header="0" w:footer="0" w:gutter="0"/>
          <w:cols w:space="720" w:num="1"/>
        </w:sectPr>
      </w:pPr>
    </w:p>
    <w:p>
      <w:pPr>
        <w:spacing w:before="271" w:line="221" w:lineRule="auto"/>
        <w:ind w:left="637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九、预算绩效情况说明</w:t>
      </w:r>
    </w:p>
    <w:p>
      <w:pPr>
        <w:spacing w:before="265" w:line="624" w:lineRule="exact"/>
        <w:jc w:val="right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position w:val="24"/>
          <w:sz w:val="30"/>
          <w:szCs w:val="30"/>
        </w:rPr>
        <w:t>根据预算绩效管理要求，我单位组织对纳入</w:t>
      </w:r>
      <w:r>
        <w:rPr>
          <w:rFonts w:ascii="宋体" w:hAnsi="宋体" w:eastAsia="宋体" w:cs="宋体"/>
          <w:spacing w:val="-5"/>
          <w:position w:val="24"/>
          <w:sz w:val="30"/>
          <w:szCs w:val="30"/>
        </w:rPr>
        <w:t>2021年度部门预算范围的二级项目 0 个全面开展绩效自评，</w:t>
      </w:r>
    </w:p>
    <w:p>
      <w:pPr>
        <w:spacing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共涉及资金 0万元，占项目支出总额的 0 %。</w:t>
      </w:r>
    </w:p>
    <w:p>
      <w:pPr>
        <w:spacing w:line="318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before="187" w:line="185" w:lineRule="auto"/>
        <w:ind w:left="5335"/>
        <w:rPr>
          <w:rFonts w:ascii="Arial Unicode MS" w:hAnsi="Arial Unicode MS" w:eastAsia="Arial Unicode MS" w:cs="Arial Unicode MS"/>
          <w:sz w:val="43"/>
          <w:szCs w:val="43"/>
        </w:rPr>
      </w:pPr>
      <w:r>
        <w:rPr>
          <w:rFonts w:ascii="Arial Unicode MS" w:hAnsi="Arial Unicode MS" w:eastAsia="Arial Unicode MS" w:cs="Arial Unicode MS"/>
          <w:spacing w:val="3"/>
          <w:sz w:val="43"/>
          <w:szCs w:val="43"/>
        </w:rPr>
        <w:t>第四部分</w:t>
      </w:r>
      <w:r>
        <w:rPr>
          <w:rFonts w:ascii="Arial Unicode MS" w:hAnsi="Arial Unicode MS" w:eastAsia="Arial Unicode MS" w:cs="Arial Unicode MS"/>
          <w:spacing w:val="36"/>
          <w:sz w:val="43"/>
          <w:szCs w:val="43"/>
        </w:rPr>
        <w:t xml:space="preserve">   </w:t>
      </w:r>
      <w:r>
        <w:rPr>
          <w:rFonts w:ascii="Arial Unicode MS" w:hAnsi="Arial Unicode MS" w:eastAsia="Arial Unicode MS" w:cs="Arial Unicode MS"/>
          <w:spacing w:val="3"/>
          <w:sz w:val="43"/>
          <w:szCs w:val="43"/>
        </w:rPr>
        <w:t>名词解释</w:t>
      </w:r>
    </w:p>
    <w:p>
      <w:pPr>
        <w:spacing w:before="88" w:line="220" w:lineRule="auto"/>
        <w:ind w:left="63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一、收入科目</w:t>
      </w:r>
    </w:p>
    <w:p>
      <w:pPr>
        <w:spacing w:before="289" w:line="221" w:lineRule="auto"/>
        <w:ind w:left="63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（一）财政拨款收入：指县级财政当年拨付的资金。</w:t>
      </w:r>
    </w:p>
    <w:p>
      <w:pPr>
        <w:spacing w:before="289" w:line="221" w:lineRule="auto"/>
        <w:ind w:left="63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（二）上级补助收入：指事业单位从主管部门和上级单位取得的非财政补助收入。</w:t>
      </w:r>
    </w:p>
    <w:p>
      <w:pPr>
        <w:spacing w:before="289" w:line="221" w:lineRule="auto"/>
        <w:ind w:left="63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（三）事业收入：指事业单位开展专业业务活动及辅助活动取得的收入。</w:t>
      </w:r>
    </w:p>
    <w:p>
      <w:pPr>
        <w:spacing w:before="289" w:line="624" w:lineRule="exact"/>
        <w:ind w:right="79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position w:val="26"/>
          <w:sz w:val="28"/>
          <w:szCs w:val="28"/>
        </w:rPr>
        <w:t>（四）其他收入：指除财政拨款收入、上级补助收入、事业收入、事业单位经营收入、附属单位上缴收入等以</w:t>
      </w:r>
    </w:p>
    <w:p>
      <w:pPr>
        <w:spacing w:before="1" w:line="220" w:lineRule="auto"/>
        <w:ind w:left="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外的各项收入。</w:t>
      </w:r>
    </w:p>
    <w:p>
      <w:pPr>
        <w:spacing w:before="289" w:line="624" w:lineRule="exact"/>
        <w:ind w:left="63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position w:val="26"/>
          <w:sz w:val="28"/>
          <w:szCs w:val="28"/>
        </w:rPr>
        <w:t>（五）年初结转和结余：填列</w:t>
      </w:r>
      <w:r>
        <w:rPr>
          <w:rFonts w:ascii="宋体" w:hAnsi="宋体" w:eastAsia="宋体" w:cs="宋体"/>
          <w:spacing w:val="-51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position w:val="26"/>
          <w:sz w:val="28"/>
          <w:szCs w:val="28"/>
        </w:rPr>
        <w:t>2020</w:t>
      </w:r>
      <w:r>
        <w:rPr>
          <w:rFonts w:ascii="宋体" w:hAnsi="宋体" w:eastAsia="宋体" w:cs="宋体"/>
          <w:spacing w:val="-57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position w:val="26"/>
          <w:sz w:val="28"/>
          <w:szCs w:val="28"/>
        </w:rPr>
        <w:t>年全部结转和结余的资金数，包括当年结转结余资金和历年滚存结转结余</w:t>
      </w:r>
    </w:p>
    <w:p>
      <w:pPr>
        <w:spacing w:before="1" w:line="222" w:lineRule="auto"/>
        <w:ind w:left="1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资金。</w:t>
      </w:r>
    </w:p>
    <w:p>
      <w:pPr>
        <w:spacing w:before="287" w:line="220" w:lineRule="auto"/>
        <w:ind w:left="63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二、支出科目</w:t>
      </w:r>
    </w:p>
    <w:p>
      <w:pPr>
        <w:spacing w:before="290" w:line="220" w:lineRule="auto"/>
        <w:ind w:left="63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（一）基本支出：指为保障机构正常运转、完成</w:t>
      </w:r>
      <w:r>
        <w:rPr>
          <w:rFonts w:ascii="宋体" w:hAnsi="宋体" w:eastAsia="宋体" w:cs="宋体"/>
          <w:spacing w:val="-1"/>
          <w:sz w:val="28"/>
          <w:szCs w:val="28"/>
        </w:rPr>
        <w:t>日常工作任务而发生的人员支出和公用支出。</w:t>
      </w:r>
    </w:p>
    <w:p>
      <w:pPr>
        <w:spacing w:line="220" w:lineRule="auto"/>
        <w:rPr>
          <w:rFonts w:ascii="宋体" w:hAnsi="宋体" w:eastAsia="宋体" w:cs="宋体"/>
          <w:sz w:val="28"/>
          <w:szCs w:val="28"/>
        </w:rPr>
        <w:sectPr>
          <w:pgSz w:w="16839" w:h="11906"/>
          <w:pgMar w:top="1012" w:right="1360" w:bottom="0" w:left="1450" w:header="0" w:footer="0" w:gutter="0"/>
          <w:cols w:space="720" w:num="1"/>
        </w:sectPr>
      </w:pPr>
    </w:p>
    <w:p>
      <w:pPr>
        <w:spacing w:before="283" w:line="220" w:lineRule="auto"/>
        <w:ind w:left="63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（二）项目支出：指在基本支出之外为完成特</w:t>
      </w:r>
      <w:r>
        <w:rPr>
          <w:rFonts w:ascii="宋体" w:hAnsi="宋体" w:eastAsia="宋体" w:cs="宋体"/>
          <w:spacing w:val="-1"/>
          <w:sz w:val="28"/>
          <w:szCs w:val="28"/>
        </w:rPr>
        <w:t>定行政任务或事业发展目标所发生的支出。</w:t>
      </w:r>
    </w:p>
    <w:p>
      <w:pPr>
        <w:spacing w:before="292" w:line="411" w:lineRule="auto"/>
        <w:ind w:firstLine="63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（三）“三公</w:t>
      </w:r>
      <w:r>
        <w:rPr>
          <w:rFonts w:ascii="宋体" w:hAnsi="宋体" w:eastAsia="宋体" w:cs="宋体"/>
          <w:spacing w:val="-10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”经费支出：指用一般公共预算财政拨款安排</w:t>
      </w:r>
      <w:r>
        <w:rPr>
          <w:rFonts w:ascii="宋体" w:hAnsi="宋体" w:eastAsia="宋体" w:cs="宋体"/>
          <w:spacing w:val="-4"/>
          <w:sz w:val="28"/>
          <w:szCs w:val="28"/>
        </w:rPr>
        <w:t>的因公出国（境）费、公务用车购置及运行维护费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和公务接待费。其中，因公出国（境）费反映单位公务出国（境）的国际旅费、国外城市间交通费、住</w:t>
      </w:r>
      <w:r>
        <w:rPr>
          <w:rFonts w:ascii="宋体" w:hAnsi="宋体" w:eastAsia="宋体" w:cs="宋体"/>
          <w:spacing w:val="-2"/>
          <w:sz w:val="28"/>
          <w:szCs w:val="28"/>
        </w:rPr>
        <w:t>宿费、伙食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费、培训费、公杂费等支出；公务用车购置及运行维护费反映单位公务用车车辆购置支出（含车辆购置税、牌照费</w:t>
      </w:r>
      <w:r>
        <w:rPr>
          <w:rFonts w:ascii="宋体" w:hAnsi="宋体" w:eastAsia="宋体" w:cs="宋体"/>
          <w:spacing w:val="-67"/>
          <w:w w:val="90"/>
          <w:sz w:val="28"/>
          <w:szCs w:val="28"/>
        </w:rPr>
        <w:t>），</w:t>
      </w:r>
      <w:r>
        <w:rPr>
          <w:rFonts w:ascii="宋体" w:hAnsi="宋体" w:eastAsia="宋体" w:cs="宋体"/>
          <w:spacing w:val="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按规定保留的公务用车燃料费、维修费、过桥过路费、保险费、安全奖励费用等支出；公务接待费反映单位</w:t>
      </w:r>
      <w:r>
        <w:rPr>
          <w:rFonts w:ascii="宋体" w:hAnsi="宋体" w:eastAsia="宋体" w:cs="宋体"/>
          <w:spacing w:val="-2"/>
          <w:sz w:val="28"/>
          <w:szCs w:val="28"/>
        </w:rPr>
        <w:t>按规定</w:t>
      </w:r>
    </w:p>
    <w:p>
      <w:pPr>
        <w:spacing w:before="1" w:line="220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开支的各类公务接待（含外宾接待）支出。</w:t>
      </w:r>
    </w:p>
    <w:p>
      <w:pPr>
        <w:spacing w:before="291" w:line="411" w:lineRule="auto"/>
        <w:ind w:left="1" w:right="78" w:firstLine="63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（四）机关运行经费支出：指用一般公共预算财政拨款安排的为保障行政单位（包括参照公务员法管理的事业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单位）运行用于购买货物和服务的各项资金，包括办公费、印刷费、邮电费、差旅费、会议费、福利</w:t>
      </w:r>
      <w:r>
        <w:rPr>
          <w:rFonts w:ascii="宋体" w:hAnsi="宋体" w:eastAsia="宋体" w:cs="宋体"/>
          <w:spacing w:val="-2"/>
          <w:sz w:val="28"/>
          <w:szCs w:val="28"/>
        </w:rPr>
        <w:t>费、日常维修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费、专用材料及一般设备购置费、办公用房水电费、办公用房取暖费、办公用房物业管理费、公务用</w:t>
      </w:r>
      <w:r>
        <w:rPr>
          <w:rFonts w:ascii="宋体" w:hAnsi="宋体" w:eastAsia="宋体" w:cs="宋体"/>
          <w:spacing w:val="-2"/>
          <w:sz w:val="28"/>
          <w:szCs w:val="28"/>
        </w:rPr>
        <w:t>车运行维护费</w:t>
      </w:r>
    </w:p>
    <w:p>
      <w:pPr>
        <w:spacing w:line="221" w:lineRule="auto"/>
        <w:ind w:left="3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以及其他费用。</w:t>
      </w:r>
      <w:bookmarkStart w:id="0" w:name="_GoBack"/>
      <w:bookmarkEnd w:id="0"/>
    </w:p>
    <w:sectPr>
      <w:pgSz w:w="16839" w:h="11906"/>
      <w:pgMar w:top="1012" w:right="1361" w:bottom="0" w:left="145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AwMmMyMWI4MWUzMGE4MzQ0ZDY0MjVhZjZmNTRmYTEifQ=="/>
  </w:docVars>
  <w:rsids>
    <w:rsidRoot w:val="00000000"/>
    <w:rsid w:val="198778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2023-06-16T20:18:00Z</dcterms:created>
  <dc:creator>李嘉玉</dc:creator>
  <cp:lastModifiedBy>赖彦辅</cp:lastModifiedBy>
  <dcterms:modified xsi:type="dcterms:W3CDTF">2024-02-05T01:51:06Z</dcterms:modified>
  <dc:title>李嘉玉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2024-02-05T09:50:19Z</vt:filetime>
  </property>
  <property fmtid="{D5CDD505-2E9C-101B-9397-08002B2CF9AE}" pid="4" name="KSOProductBuildVer">
    <vt:lpwstr>2052-12.1.0.15990</vt:lpwstr>
  </property>
  <property fmtid="{D5CDD505-2E9C-101B-9397-08002B2CF9AE}" pid="5" name="ICV">
    <vt:lpwstr>D72EAB77D797457CA6CD035992EDB76F_12</vt:lpwstr>
  </property>
</Properties>
</file>