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44"/>
          <w:szCs w:val="44"/>
        </w:rPr>
      </w:pPr>
      <w:r>
        <w:rPr>
          <w:rFonts w:hint="eastAsia" w:ascii="黑体" w:hAnsi="黑体" w:eastAsia="黑体" w:cs="黑体"/>
          <w:b/>
          <w:sz w:val="44"/>
          <w:szCs w:val="44"/>
        </w:rPr>
        <w:t>农保局部门整体支出绩效自评报告</w:t>
      </w:r>
    </w:p>
    <w:p>
      <w:pPr>
        <w:spacing w:line="420" w:lineRule="exact"/>
        <w:jc w:val="center"/>
        <w:rPr>
          <w:rFonts w:ascii="宋体" w:hAnsi="宋体"/>
          <w:sz w:val="32"/>
          <w:szCs w:val="32"/>
        </w:rPr>
      </w:pPr>
      <w:r>
        <w:rPr>
          <w:rFonts w:hint="eastAsia" w:ascii="宋体" w:hAnsi="宋体"/>
          <w:bCs/>
          <w:sz w:val="30"/>
          <w:szCs w:val="30"/>
        </w:rPr>
        <w:t>（2020年度）</w:t>
      </w:r>
    </w:p>
    <w:p>
      <w:pPr>
        <w:rPr>
          <w:rFonts w:ascii="宋体" w:hAnsi="宋体" w:cs="宋体"/>
          <w:sz w:val="32"/>
          <w:szCs w:val="32"/>
        </w:rPr>
      </w:pPr>
      <w:r>
        <w:rPr>
          <w:rFonts w:hint="eastAsia" w:ascii="宋体" w:hAnsi="宋体" w:cs="宋体"/>
          <w:b/>
          <w:bCs/>
          <w:sz w:val="32"/>
          <w:szCs w:val="32"/>
        </w:rPr>
        <w:t>一、部门概况</w:t>
      </w:r>
    </w:p>
    <w:p>
      <w:pPr>
        <w:ind w:firstLine="562" w:firstLineChars="200"/>
        <w:rPr>
          <w:rFonts w:ascii="宋体" w:hAnsi="宋体" w:cs="宋体"/>
          <w:b/>
          <w:bCs/>
          <w:sz w:val="28"/>
          <w:szCs w:val="28"/>
        </w:rPr>
      </w:pPr>
      <w:r>
        <w:rPr>
          <w:rFonts w:hint="eastAsia" w:ascii="宋体" w:hAnsi="宋体" w:cs="宋体"/>
          <w:b/>
          <w:bCs/>
          <w:sz w:val="28"/>
          <w:szCs w:val="28"/>
        </w:rPr>
        <w:t>1、部门基本情况</w:t>
      </w:r>
    </w:p>
    <w:p>
      <w:pPr>
        <w:ind w:firstLine="560" w:firstLineChars="200"/>
        <w:rPr>
          <w:rFonts w:ascii="宋体" w:hAnsi="宋体" w:cs="宋体"/>
          <w:sz w:val="28"/>
          <w:szCs w:val="28"/>
        </w:rPr>
      </w:pPr>
      <w:r>
        <w:rPr>
          <w:rFonts w:hint="eastAsia" w:ascii="宋体" w:hAnsi="宋体" w:cs="宋体"/>
          <w:sz w:val="28"/>
          <w:szCs w:val="28"/>
        </w:rPr>
        <w:t>（1）县农保局单位人员基本情况：事业编制数8人。其中，领导职数：副局长2名。实际在职人数6人。</w:t>
      </w:r>
    </w:p>
    <w:p>
      <w:pPr>
        <w:ind w:firstLine="560" w:firstLineChars="200"/>
        <w:rPr>
          <w:rFonts w:ascii="宋体" w:hAnsi="宋体" w:cs="宋体"/>
          <w:sz w:val="28"/>
          <w:szCs w:val="28"/>
        </w:rPr>
      </w:pPr>
      <w:r>
        <w:rPr>
          <w:rFonts w:hint="eastAsia" w:ascii="宋体" w:hAnsi="宋体" w:cs="宋体"/>
          <w:sz w:val="28"/>
          <w:szCs w:val="28"/>
        </w:rPr>
        <w:t>（2）部门职能概述</w:t>
      </w:r>
    </w:p>
    <w:p>
      <w:pPr>
        <w:ind w:firstLine="565" w:firstLineChars="202"/>
        <w:rPr>
          <w:rFonts w:ascii="宋体" w:hAnsi="宋体" w:cs="宋体"/>
          <w:sz w:val="28"/>
          <w:szCs w:val="28"/>
        </w:rPr>
      </w:pPr>
      <w:r>
        <w:rPr>
          <w:rFonts w:hint="eastAsia" w:ascii="宋体" w:hAnsi="宋体" w:cs="宋体"/>
          <w:sz w:val="28"/>
          <w:szCs w:val="28"/>
        </w:rPr>
        <w:t>为农村社会养老保险提供服务保障，对保险基金管理，指导乡镇农保工作人员对基金管理及养老金收取核兑付等业务。</w:t>
      </w:r>
    </w:p>
    <w:p>
      <w:pPr>
        <w:ind w:firstLine="562" w:firstLineChars="200"/>
        <w:rPr>
          <w:rFonts w:ascii="宋体" w:hAnsi="宋体" w:cs="宋体"/>
          <w:b/>
          <w:sz w:val="28"/>
          <w:szCs w:val="28"/>
        </w:rPr>
      </w:pPr>
      <w:r>
        <w:rPr>
          <w:rFonts w:hint="eastAsia" w:ascii="宋体" w:hAnsi="宋体" w:cs="宋体"/>
          <w:b/>
          <w:bCs/>
          <w:sz w:val="28"/>
          <w:szCs w:val="28"/>
        </w:rPr>
        <w:t>2、部门内部管理情况</w:t>
      </w:r>
    </w:p>
    <w:p>
      <w:pPr>
        <w:pStyle w:val="4"/>
        <w:spacing w:before="0" w:beforeAutospacing="0" w:after="0" w:afterAutospacing="0"/>
        <w:ind w:firstLine="560" w:firstLineChars="200"/>
        <w:rPr>
          <w:sz w:val="28"/>
          <w:szCs w:val="28"/>
        </w:rPr>
      </w:pPr>
      <w:r>
        <w:rPr>
          <w:rFonts w:hint="eastAsia"/>
          <w:sz w:val="28"/>
          <w:szCs w:val="28"/>
        </w:rPr>
        <w:t>我局内部管理制度健全，会计核算符合财务制度规定，财务处理及时、规范。2020年按照财政局要求开展了内部控制基础性评价工作，进一步完善了内部控制体系。</w:t>
      </w:r>
    </w:p>
    <w:p>
      <w:pPr>
        <w:ind w:firstLine="562" w:firstLineChars="200"/>
        <w:rPr>
          <w:rFonts w:ascii="宋体" w:hAnsi="宋体" w:cs="宋体"/>
          <w:b/>
          <w:bCs/>
          <w:color w:val="993300"/>
          <w:sz w:val="28"/>
          <w:szCs w:val="28"/>
        </w:rPr>
      </w:pPr>
      <w:r>
        <w:rPr>
          <w:rFonts w:hint="eastAsia" w:ascii="宋体" w:hAnsi="宋体" w:cs="宋体"/>
          <w:b/>
          <w:bCs/>
          <w:sz w:val="28"/>
          <w:szCs w:val="28"/>
        </w:rPr>
        <w:t>3、年度总体目标及工作任务</w:t>
      </w:r>
    </w:p>
    <w:p>
      <w:pPr>
        <w:ind w:firstLine="552" w:firstLineChars="200"/>
        <w:rPr>
          <w:rFonts w:ascii="宋体" w:hAnsi="宋体" w:cs="宋体"/>
          <w:spacing w:val="-2"/>
          <w:sz w:val="28"/>
          <w:szCs w:val="28"/>
        </w:rPr>
      </w:pPr>
      <w:r>
        <w:rPr>
          <w:rFonts w:hint="eastAsia" w:ascii="宋体" w:hAnsi="宋体" w:cs="宋体"/>
          <w:bCs/>
          <w:spacing w:val="-2"/>
          <w:sz w:val="28"/>
          <w:szCs w:val="28"/>
        </w:rPr>
        <w:t>（1）形式多样抓宣传。</w:t>
      </w:r>
      <w:r>
        <w:rPr>
          <w:rFonts w:hint="eastAsia" w:ascii="宋体" w:hAnsi="宋体" w:cs="宋体"/>
          <w:spacing w:val="-2"/>
          <w:sz w:val="28"/>
          <w:szCs w:val="28"/>
        </w:rPr>
        <w:t>为营造良好的参保氛围，做到参保缴费家喻户晓，我县开展了形式多样的政策宣传活动。一是印制了城乡居保代扣代缴、社会保障卡宣传资料，以村为单位发放给广大城乡居民。二是利用《全南电视台》、《全南手机报》等媒体宣传代扣代缴政策、代扣代缴时间，扩大城乡居保代扣代缴政策影响力。三是利用政策宣传日，通过设立咨询台、发放宣传资料的形式宣传城乡居保政策，引导广大城乡居民早参保，多受益。四是采取算账对比、典型引路、政策解读等方式，引导广大城乡居民踊跃参保。</w:t>
      </w:r>
    </w:p>
    <w:p>
      <w:pPr>
        <w:ind w:firstLine="552" w:firstLineChars="200"/>
        <w:rPr>
          <w:rFonts w:ascii="宋体" w:hAnsi="宋体" w:cs="宋体"/>
          <w:sz w:val="30"/>
          <w:szCs w:val="30"/>
        </w:rPr>
      </w:pPr>
      <w:r>
        <w:rPr>
          <w:rFonts w:hint="eastAsia" w:ascii="宋体" w:hAnsi="宋体" w:cs="宋体"/>
          <w:bCs/>
          <w:spacing w:val="-2"/>
          <w:sz w:val="28"/>
          <w:szCs w:val="28"/>
        </w:rPr>
        <w:t>（2）简化程序抓服务。</w:t>
      </w:r>
      <w:r>
        <w:rPr>
          <w:rFonts w:hint="eastAsia" w:ascii="宋体" w:hAnsi="宋体" w:cs="宋体"/>
          <w:spacing w:val="-2"/>
          <w:sz w:val="28"/>
          <w:szCs w:val="28"/>
        </w:rPr>
        <w:t>我县以群众满意度为工作导向，简化办事程序。为了让广大城乡居民更快捷的办好城乡居保业务。一、开通农保局乡镇代扣代缴窗口。我县针对乡镇居住在县城的居民开通了绿色通道。只要城乡居民持身份证、户口本复印件便可直接到农保局窗口填写“代扣代缴协议”，便可办好代扣代缴业务。二、开通失地农民参保窗口。失地农民只要带好身份证、户口本复印件、失地农民证到农保局窗口，便可办好失地农民参保手续。三、开通新老农保退、并、保窗口。200元以上老农保参保人员只需持身份证复印件（或户口本复印件）、老农保缴费证便可到农保局窗口办好老农保并、退、保手续。200元以下老农保参保人员只需带老农保缴费证到农保窗口填好新老农保制度衔接表单便可办好。</w:t>
      </w:r>
    </w:p>
    <w:p>
      <w:pPr>
        <w:jc w:val="left"/>
        <w:rPr>
          <w:rFonts w:ascii="宋体" w:hAnsi="宋体" w:cs="宋体"/>
          <w:b/>
          <w:bCs/>
          <w:sz w:val="32"/>
          <w:szCs w:val="32"/>
        </w:rPr>
      </w:pPr>
      <w:r>
        <w:rPr>
          <w:rFonts w:hint="eastAsia" w:ascii="宋体" w:hAnsi="宋体" w:cs="宋体"/>
          <w:b/>
          <w:bCs/>
          <w:sz w:val="32"/>
          <w:szCs w:val="32"/>
        </w:rPr>
        <w:t>二、部门整体支出绩效实现情况</w:t>
      </w:r>
    </w:p>
    <w:p>
      <w:pPr>
        <w:ind w:firstLine="600" w:firstLineChars="200"/>
        <w:rPr>
          <w:rFonts w:ascii="宋体" w:hAnsi="宋体" w:cs="宋体"/>
          <w:sz w:val="30"/>
          <w:szCs w:val="30"/>
        </w:rPr>
      </w:pPr>
      <w:r>
        <w:rPr>
          <w:rFonts w:hint="eastAsia" w:ascii="宋体" w:hAnsi="宋体" w:cs="宋体"/>
          <w:kern w:val="1"/>
          <w:sz w:val="30"/>
          <w:szCs w:val="30"/>
        </w:rPr>
        <w:t>县财政局年初批复农保局2020年度部门年初支出预算数110.76万元，年度调整预算数114.10万元。当年财政</w:t>
      </w:r>
      <w:r>
        <w:rPr>
          <w:rFonts w:hint="eastAsia" w:ascii="宋体" w:hAnsi="宋体" w:cs="宋体"/>
          <w:kern w:val="1"/>
          <w:sz w:val="30"/>
          <w:szCs w:val="30"/>
          <w:lang w:eastAsia="zh-CN"/>
        </w:rPr>
        <w:t>拨款</w:t>
      </w:r>
      <w:bookmarkStart w:id="0" w:name="_GoBack"/>
      <w:bookmarkEnd w:id="0"/>
      <w:r>
        <w:rPr>
          <w:rFonts w:hint="eastAsia" w:ascii="宋体" w:hAnsi="宋体" w:cs="宋体"/>
          <w:kern w:val="1"/>
          <w:sz w:val="30"/>
          <w:szCs w:val="30"/>
        </w:rPr>
        <w:t>收入112.70万元；完成支出114.10万元，其中工资福利支出100.02万元、商品和服务支出13.41万元、对个人和家庭的补助支出0.66万元；年底结余2.91万元，其中基本支出结余2.91万元、项目结余0万元。部门预算支出与执行结果的差异总额为3.34万元。</w:t>
      </w:r>
    </w:p>
    <w:p>
      <w:pPr>
        <w:ind w:firstLine="602" w:firstLineChars="200"/>
        <w:rPr>
          <w:rFonts w:ascii="宋体" w:hAnsi="宋体" w:cs="宋体"/>
          <w:b/>
          <w:sz w:val="30"/>
          <w:szCs w:val="30"/>
        </w:rPr>
      </w:pPr>
      <w:r>
        <w:rPr>
          <w:rFonts w:hint="eastAsia" w:ascii="宋体" w:hAnsi="宋体" w:cs="宋体"/>
          <w:b/>
          <w:sz w:val="30"/>
          <w:szCs w:val="30"/>
        </w:rPr>
        <w:t>1、基本支出</w:t>
      </w:r>
    </w:p>
    <w:p>
      <w:pPr>
        <w:ind w:firstLine="600" w:firstLineChars="200"/>
        <w:rPr>
          <w:rFonts w:ascii="宋体" w:hAnsi="宋体" w:cs="宋体"/>
          <w:sz w:val="30"/>
          <w:szCs w:val="30"/>
        </w:rPr>
      </w:pPr>
      <w:r>
        <w:rPr>
          <w:rFonts w:hint="eastAsia" w:ascii="宋体" w:hAnsi="宋体" w:cs="宋体"/>
          <w:kern w:val="1"/>
          <w:sz w:val="30"/>
          <w:szCs w:val="30"/>
          <w:lang w:val="zh-CN"/>
        </w:rPr>
        <w:t>20</w:t>
      </w:r>
      <w:r>
        <w:rPr>
          <w:rFonts w:hint="eastAsia" w:ascii="宋体" w:hAnsi="宋体" w:cs="宋体"/>
          <w:kern w:val="1"/>
          <w:sz w:val="30"/>
          <w:szCs w:val="30"/>
        </w:rPr>
        <w:t>20</w:t>
      </w:r>
      <w:r>
        <w:rPr>
          <w:rFonts w:hint="eastAsia" w:ascii="宋体" w:hAnsi="宋体" w:cs="宋体"/>
          <w:kern w:val="1"/>
          <w:sz w:val="30"/>
          <w:szCs w:val="30"/>
          <w:lang w:val="zh-CN"/>
        </w:rPr>
        <w:t>年基本支出中的工资福利支出主要用于职工的基本工资、津贴补贴、奖金及社会保障费缴费；商品和服务支出主要用于全局的办公费、差旅费、会议费、培训费、公务接待费；对个人和家庭的补助主要用于员工的公积金、生活补助等。</w:t>
      </w:r>
    </w:p>
    <w:p>
      <w:pPr>
        <w:ind w:firstLine="602" w:firstLineChars="200"/>
        <w:rPr>
          <w:rFonts w:ascii="宋体" w:hAnsi="宋体" w:cs="宋体"/>
          <w:b/>
          <w:bCs/>
          <w:sz w:val="30"/>
          <w:szCs w:val="30"/>
        </w:rPr>
      </w:pPr>
      <w:r>
        <w:rPr>
          <w:rFonts w:hint="eastAsia" w:ascii="宋体" w:hAnsi="宋体" w:cs="宋体"/>
          <w:b/>
          <w:bCs/>
          <w:sz w:val="30"/>
          <w:szCs w:val="30"/>
        </w:rPr>
        <w:t>2、项目支出</w:t>
      </w:r>
    </w:p>
    <w:p>
      <w:pPr>
        <w:ind w:firstLine="600" w:firstLineChars="200"/>
        <w:rPr>
          <w:rFonts w:ascii="宋体" w:hAnsi="宋体" w:cs="宋体"/>
          <w:b/>
          <w:sz w:val="30"/>
          <w:szCs w:val="30"/>
        </w:rPr>
      </w:pPr>
      <w:r>
        <w:rPr>
          <w:rFonts w:hint="eastAsia" w:ascii="宋体" w:hAnsi="宋体" w:cs="宋体"/>
          <w:sz w:val="30"/>
          <w:szCs w:val="30"/>
        </w:rPr>
        <w:t>2020年本部门无项目支出。</w:t>
      </w:r>
    </w:p>
    <w:p>
      <w:pPr>
        <w:rPr>
          <w:rFonts w:ascii="宋体" w:hAnsi="宋体" w:cs="宋体"/>
          <w:b/>
          <w:bCs/>
          <w:sz w:val="32"/>
          <w:szCs w:val="32"/>
        </w:rPr>
      </w:pPr>
      <w:r>
        <w:rPr>
          <w:rFonts w:hint="eastAsia" w:ascii="宋体" w:hAnsi="宋体" w:cs="宋体"/>
          <w:b/>
          <w:bCs/>
          <w:sz w:val="32"/>
          <w:szCs w:val="32"/>
        </w:rPr>
        <w:t>三、部门整体支出绩效情况</w:t>
      </w:r>
    </w:p>
    <w:p>
      <w:pPr>
        <w:ind w:firstLine="600" w:firstLineChars="200"/>
        <w:jc w:val="left"/>
        <w:rPr>
          <w:rFonts w:ascii="宋体" w:hAnsi="宋体" w:cs="宋体"/>
          <w:bCs/>
          <w:kern w:val="1"/>
          <w:sz w:val="30"/>
          <w:szCs w:val="30"/>
          <w:lang w:val="zh-CN"/>
        </w:rPr>
      </w:pPr>
      <w:r>
        <w:rPr>
          <w:rFonts w:hint="eastAsia" w:ascii="宋体" w:hAnsi="宋体" w:cs="宋体"/>
          <w:bCs/>
          <w:sz w:val="30"/>
          <w:szCs w:val="30"/>
        </w:rPr>
        <w:t>部门履职及履职效益情况如下：</w:t>
      </w:r>
    </w:p>
    <w:p>
      <w:pPr>
        <w:ind w:firstLine="600" w:firstLineChars="200"/>
        <w:jc w:val="left"/>
        <w:rPr>
          <w:rFonts w:ascii="宋体" w:hAnsi="宋体" w:cs="宋体"/>
          <w:sz w:val="30"/>
          <w:szCs w:val="30"/>
        </w:rPr>
      </w:pPr>
      <w:r>
        <w:rPr>
          <w:rFonts w:hint="eastAsia" w:ascii="宋体" w:hAnsi="宋体" w:cs="宋体"/>
          <w:color w:val="333333"/>
          <w:sz w:val="30"/>
          <w:szCs w:val="30"/>
        </w:rPr>
        <w:t>本部门对照部门整体支出绩效评价指标体系评分要求，从部门整体支出的经济性、效率性、有效性和可持续性等方面对项目进行量化、具体分析。</w:t>
      </w:r>
      <w:r>
        <w:rPr>
          <w:rFonts w:hint="eastAsia" w:ascii="宋体" w:hAnsi="宋体" w:cs="宋体"/>
          <w:kern w:val="1"/>
          <w:sz w:val="30"/>
          <w:szCs w:val="30"/>
          <w:lang w:val="zh-CN"/>
        </w:rPr>
        <w:t>一是大力提倡勤俭节约，坚持把有限的经费用在全县的农保建设上；二是严格财经纪律，严格财务制度，坚持先有预算、后有支出；三是严格审批程序，坚持财务开支一支笔。这些措施，较好地保证了财务开支和资金使用的合法合规、安全有效。我单位20</w:t>
      </w:r>
      <w:r>
        <w:rPr>
          <w:rFonts w:hint="eastAsia" w:ascii="宋体" w:hAnsi="宋体" w:cs="宋体"/>
          <w:kern w:val="1"/>
          <w:sz w:val="30"/>
          <w:szCs w:val="30"/>
        </w:rPr>
        <w:t>20</w:t>
      </w:r>
      <w:r>
        <w:rPr>
          <w:rFonts w:hint="eastAsia" w:ascii="宋体" w:hAnsi="宋体" w:cs="宋体"/>
          <w:kern w:val="1"/>
          <w:sz w:val="30"/>
          <w:szCs w:val="30"/>
          <w:lang w:val="zh-CN"/>
        </w:rPr>
        <w:t>年部门整体支出绩效情况较好，各部门均按年初设定的目标任务积极完成各项工作。这些措施，较好地保证了财务开支和资金使用的合法合规、安全有效，较好的保证了全县社会保障工作的可持续性发展。</w:t>
      </w:r>
    </w:p>
    <w:p>
      <w:pPr>
        <w:rPr>
          <w:rFonts w:ascii="宋体" w:hAnsi="宋体" w:cs="宋体"/>
          <w:b/>
          <w:bCs/>
          <w:sz w:val="32"/>
          <w:szCs w:val="32"/>
        </w:rPr>
      </w:pPr>
      <w:r>
        <w:rPr>
          <w:rFonts w:hint="eastAsia" w:ascii="宋体" w:hAnsi="宋体" w:cs="宋体"/>
          <w:b/>
          <w:bCs/>
          <w:sz w:val="32"/>
          <w:szCs w:val="32"/>
        </w:rPr>
        <w:t>四、存在的主要问题</w:t>
      </w:r>
    </w:p>
    <w:p>
      <w:pPr>
        <w:ind w:firstLine="600" w:firstLineChars="200"/>
        <w:rPr>
          <w:rFonts w:ascii="宋体" w:hAnsi="宋体" w:cs="宋体"/>
          <w:color w:val="333333"/>
          <w:sz w:val="30"/>
          <w:szCs w:val="30"/>
        </w:rPr>
      </w:pPr>
      <w:r>
        <w:rPr>
          <w:rFonts w:hint="eastAsia" w:ascii="宋体" w:hAnsi="宋体" w:cs="宋体"/>
          <w:color w:val="333333"/>
          <w:sz w:val="30"/>
          <w:szCs w:val="30"/>
        </w:rPr>
        <w:t>1、健全财务制度，加强对财务人员的业务培训；</w:t>
      </w:r>
    </w:p>
    <w:p>
      <w:pPr>
        <w:widowControl/>
        <w:ind w:firstLine="600" w:firstLineChars="200"/>
        <w:jc w:val="left"/>
        <w:rPr>
          <w:rFonts w:ascii="宋体" w:hAnsi="宋体" w:cs="宋体"/>
          <w:color w:val="333333"/>
          <w:sz w:val="30"/>
          <w:szCs w:val="30"/>
        </w:rPr>
      </w:pPr>
      <w:r>
        <w:rPr>
          <w:rFonts w:hint="eastAsia" w:ascii="宋体" w:hAnsi="宋体" w:cs="宋体"/>
          <w:color w:val="333333"/>
          <w:sz w:val="30"/>
          <w:szCs w:val="30"/>
        </w:rPr>
        <w:t>2、规范基本支出，严格按年初预算标准执行。</w:t>
      </w:r>
    </w:p>
    <w:p>
      <w:pPr>
        <w:rPr>
          <w:rFonts w:ascii="宋体" w:hAnsi="宋体" w:cs="宋体"/>
          <w:b/>
          <w:bCs/>
          <w:sz w:val="32"/>
          <w:szCs w:val="32"/>
        </w:rPr>
      </w:pPr>
      <w:r>
        <w:rPr>
          <w:rFonts w:hint="eastAsia" w:ascii="宋体" w:hAnsi="宋体" w:cs="宋体"/>
          <w:b/>
          <w:bCs/>
          <w:sz w:val="32"/>
          <w:szCs w:val="32"/>
        </w:rPr>
        <w:t>五、改进措施和有关建议</w:t>
      </w:r>
    </w:p>
    <w:p>
      <w:pPr>
        <w:widowControl/>
        <w:ind w:firstLine="600" w:firstLineChars="200"/>
        <w:jc w:val="left"/>
        <w:rPr>
          <w:rFonts w:ascii="宋体" w:hAnsi="宋体" w:cs="宋体"/>
          <w:color w:val="333333"/>
          <w:sz w:val="30"/>
          <w:szCs w:val="30"/>
        </w:rPr>
      </w:pPr>
      <w:r>
        <w:rPr>
          <w:rFonts w:hint="eastAsia" w:ascii="宋体" w:hAnsi="宋体" w:cs="宋体"/>
          <w:color w:val="333333"/>
          <w:sz w:val="30"/>
          <w:szCs w:val="30"/>
        </w:rPr>
        <w:t>1、加强财务制度建设，建立有效的支出约束机制。一是综合性的管理制度，如加强经费管理制度、财务人员岗位职责等。二是单项的管理制度，如加强办公费、电话费等管理制度。三是相关性的管理制度，如接待制度等。这样，从单位内建立起有效的支出约束机制，做到有章可循，并且严格按制度办事，以堵塞漏洞，节约资金。</w:t>
      </w:r>
    </w:p>
    <w:p>
      <w:pPr>
        <w:ind w:firstLine="600" w:firstLineChars="200"/>
        <w:rPr>
          <w:rFonts w:ascii="宋体" w:hAnsi="宋体"/>
          <w:sz w:val="32"/>
          <w:szCs w:val="32"/>
        </w:rPr>
      </w:pPr>
      <w:r>
        <w:rPr>
          <w:rFonts w:hint="eastAsia" w:ascii="宋体" w:hAnsi="宋体" w:cs="宋体"/>
          <w:color w:val="333333"/>
          <w:sz w:val="30"/>
          <w:szCs w:val="30"/>
        </w:rPr>
        <w:t>2、强化开支计划性，合理安排项目经费。计划制定后，还必须严格执行，防止前紧后松，保证计划的有效性。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wYWVlNTM3ZWMzZTQ4YzlkY2IwM2U2MGRiMjdlMTYifQ=="/>
  </w:docVars>
  <w:rsids>
    <w:rsidRoot w:val="3AA31072"/>
    <w:rsid w:val="00117BAC"/>
    <w:rsid w:val="00593A82"/>
    <w:rsid w:val="00840A7F"/>
    <w:rsid w:val="1D2059AE"/>
    <w:rsid w:val="1FC704FF"/>
    <w:rsid w:val="3AA31072"/>
    <w:rsid w:val="6A9B5718"/>
    <w:rsid w:val="6D255574"/>
    <w:rsid w:val="7356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0"/>
    <w:rPr>
      <w:rFonts w:ascii="Times New Roman" w:hAnsi="Times New Roman" w:eastAsia="宋体" w:cs="Times New Roman"/>
      <w:kern w:val="2"/>
      <w:sz w:val="18"/>
      <w:szCs w:val="18"/>
    </w:rPr>
  </w:style>
  <w:style w:type="character" w:customStyle="1" w:styleId="8">
    <w:name w:val="页脚 Char"/>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1615</Words>
  <Characters>90</Characters>
  <Lines>1</Lines>
  <Paragraphs>3</Paragraphs>
  <TotalTime>19</TotalTime>
  <ScaleCrop>false</ScaleCrop>
  <LinksUpToDate>false</LinksUpToDate>
  <CharactersWithSpaces>1702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2021-04-09T06:52:00Z</dcterms:created>
  <dc:creator>Darin</dc:creator>
  <cp:lastModifiedBy>李屹</cp:lastModifiedBy>
  <dcterms:modified xsi:type="dcterms:W3CDTF">2023-04-21T07:02:21Z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407282CB72B943FA9E444B8C8FD10FAF</vt:lpwstr>
  </property>
</Properties>
</file>