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C8" w:rsidRDefault="00CB76CE">
      <w:pPr>
        <w:jc w:val="center"/>
        <w:rPr>
          <w:rFonts w:ascii="黑体" w:eastAsia="黑体" w:hAnsi="黑体" w:cs="黑体"/>
          <w:b/>
          <w:bCs/>
          <w:spacing w:val="4"/>
          <w:sz w:val="44"/>
          <w:szCs w:val="44"/>
        </w:rPr>
      </w:pPr>
      <w:bookmarkStart w:id="0" w:name="_GoBack"/>
      <w:bookmarkEnd w:id="0"/>
      <w:r>
        <w:rPr>
          <w:rFonts w:ascii="黑体" w:eastAsia="黑体" w:hAnsi="黑体" w:cs="黑体" w:hint="eastAsia"/>
          <w:b/>
          <w:bCs/>
          <w:spacing w:val="4"/>
          <w:sz w:val="44"/>
          <w:szCs w:val="44"/>
        </w:rPr>
        <w:t>全南县残疾人联合会</w:t>
      </w:r>
    </w:p>
    <w:p w:rsidR="00A54EC8" w:rsidRDefault="00CB76CE">
      <w:pPr>
        <w:jc w:val="center"/>
        <w:rPr>
          <w:rFonts w:ascii="黑体" w:eastAsia="黑体" w:hAnsi="黑体" w:cs="黑体"/>
          <w:b/>
          <w:bCs/>
          <w:spacing w:val="4"/>
          <w:sz w:val="44"/>
          <w:szCs w:val="44"/>
        </w:rPr>
      </w:pPr>
      <w:r>
        <w:rPr>
          <w:rFonts w:ascii="黑体" w:eastAsia="黑体" w:hAnsi="黑体" w:cs="黑体" w:hint="eastAsia"/>
          <w:b/>
          <w:bCs/>
          <w:spacing w:val="4"/>
          <w:sz w:val="44"/>
          <w:szCs w:val="44"/>
        </w:rPr>
        <w:t>2020</w:t>
      </w:r>
      <w:r>
        <w:rPr>
          <w:rFonts w:ascii="黑体" w:eastAsia="黑体" w:hAnsi="黑体" w:cs="黑体" w:hint="eastAsia"/>
          <w:b/>
          <w:bCs/>
          <w:spacing w:val="4"/>
          <w:sz w:val="44"/>
          <w:szCs w:val="44"/>
        </w:rPr>
        <w:t>年部门预算草案编制说明</w:t>
      </w:r>
    </w:p>
    <w:p w:rsidR="00A54EC8" w:rsidRDefault="00A54EC8">
      <w:pPr>
        <w:spacing w:line="560" w:lineRule="exact"/>
        <w:rPr>
          <w:rFonts w:ascii="仿宋_GB2312" w:eastAsia="仿宋_GB2312" w:hAnsi="仿宋_GB2312" w:cs="Times New Roman"/>
          <w:b/>
          <w:bCs/>
          <w:sz w:val="32"/>
          <w:szCs w:val="32"/>
        </w:rPr>
      </w:pPr>
    </w:p>
    <w:p w:rsidR="00A54EC8" w:rsidRDefault="00CB76CE">
      <w:pPr>
        <w:spacing w:line="520" w:lineRule="exact"/>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hint="eastAsia"/>
          <w:sz w:val="32"/>
          <w:szCs w:val="32"/>
        </w:rPr>
        <w:t xml:space="preserve"> </w:t>
      </w:r>
      <w:r>
        <w:rPr>
          <w:rFonts w:ascii="黑体" w:eastAsia="黑体" w:hAnsi="黑体" w:cs="黑体" w:hint="eastAsia"/>
          <w:sz w:val="32"/>
          <w:szCs w:val="32"/>
        </w:rPr>
        <w:t>全南县残疾人联合会概况</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一、部门主要职责</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二、部门基本情况</w:t>
      </w:r>
    </w:p>
    <w:p w:rsidR="00A54EC8" w:rsidRDefault="00CB76CE">
      <w:pPr>
        <w:spacing w:line="520" w:lineRule="exact"/>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z w:val="32"/>
          <w:szCs w:val="32"/>
        </w:rPr>
        <w:t xml:space="preserve"> </w:t>
      </w:r>
      <w:r>
        <w:rPr>
          <w:rFonts w:ascii="黑体" w:eastAsia="黑体" w:hAnsi="黑体" w:cs="黑体" w:hint="eastAsia"/>
          <w:sz w:val="32"/>
          <w:szCs w:val="32"/>
        </w:rPr>
        <w:t>全南县残疾人联合会</w:t>
      </w:r>
      <w:r>
        <w:rPr>
          <w:rFonts w:ascii="黑体" w:eastAsia="黑体" w:hAnsi="黑体" w:cs="黑体" w:hint="eastAsia"/>
          <w:sz w:val="32"/>
          <w:szCs w:val="32"/>
        </w:rPr>
        <w:t>2020</w:t>
      </w:r>
      <w:r>
        <w:rPr>
          <w:rFonts w:ascii="黑体" w:eastAsia="黑体" w:hAnsi="黑体" w:cs="黑体" w:hint="eastAsia"/>
          <w:sz w:val="32"/>
          <w:szCs w:val="32"/>
        </w:rPr>
        <w:t>年部门预算情况说明</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一、</w:t>
      </w:r>
      <w:r>
        <w:rPr>
          <w:rFonts w:ascii="楷体" w:eastAsia="楷体" w:hAnsi="楷体" w:cs="楷体" w:hint="eastAsia"/>
          <w:b/>
          <w:bCs/>
          <w:sz w:val="32"/>
          <w:szCs w:val="32"/>
        </w:rPr>
        <w:t>2020</w:t>
      </w:r>
      <w:r>
        <w:rPr>
          <w:rFonts w:ascii="楷体" w:eastAsia="楷体" w:hAnsi="楷体" w:cs="楷体" w:hint="eastAsia"/>
          <w:b/>
          <w:bCs/>
          <w:sz w:val="32"/>
          <w:szCs w:val="32"/>
        </w:rPr>
        <w:t>年部门预算收支情况说明</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二、</w:t>
      </w:r>
      <w:r>
        <w:rPr>
          <w:rFonts w:ascii="楷体" w:eastAsia="楷体" w:hAnsi="楷体" w:cs="楷体" w:hint="eastAsia"/>
          <w:b/>
          <w:bCs/>
          <w:sz w:val="32"/>
          <w:szCs w:val="32"/>
        </w:rPr>
        <w:t>2020</w:t>
      </w:r>
      <w:r>
        <w:rPr>
          <w:rFonts w:ascii="楷体" w:eastAsia="楷体" w:hAnsi="楷体" w:cs="楷体" w:hint="eastAsia"/>
          <w:b/>
          <w:bCs/>
          <w:sz w:val="32"/>
          <w:szCs w:val="32"/>
        </w:rPr>
        <w:t>年“三公”经费预算情况说明</w:t>
      </w:r>
    </w:p>
    <w:p w:rsidR="00A54EC8" w:rsidRDefault="00CB76CE">
      <w:pPr>
        <w:spacing w:line="520" w:lineRule="exact"/>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hint="eastAsia"/>
          <w:sz w:val="32"/>
          <w:szCs w:val="32"/>
        </w:rPr>
        <w:t xml:space="preserve"> </w:t>
      </w:r>
      <w:r>
        <w:rPr>
          <w:rFonts w:ascii="黑体" w:eastAsia="黑体" w:hAnsi="黑体" w:cs="黑体" w:hint="eastAsia"/>
          <w:sz w:val="32"/>
          <w:szCs w:val="32"/>
        </w:rPr>
        <w:t>全南县残疾人联合会</w:t>
      </w:r>
      <w:r>
        <w:rPr>
          <w:rFonts w:ascii="黑体" w:eastAsia="黑体" w:hAnsi="黑体" w:cs="黑体" w:hint="eastAsia"/>
          <w:sz w:val="32"/>
          <w:szCs w:val="32"/>
        </w:rPr>
        <w:t>2020</w:t>
      </w:r>
      <w:r>
        <w:rPr>
          <w:rFonts w:ascii="黑体" w:eastAsia="黑体" w:hAnsi="黑体" w:cs="黑体" w:hint="eastAsia"/>
          <w:sz w:val="32"/>
          <w:szCs w:val="32"/>
        </w:rPr>
        <w:t>年部门预算表</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一、收支预算总表</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二、部门收入总表</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三、部门支出总表</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四、财政拨款收支总表</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五、一般公共预算支出表</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六、一般公共预算基本支出表</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七、一般公共预算“三公”经费支出表</w:t>
      </w:r>
    </w:p>
    <w:p w:rsidR="00A54EC8" w:rsidRDefault="00CB76CE">
      <w:pPr>
        <w:spacing w:line="52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八、政府性基金预算支出表</w:t>
      </w:r>
    </w:p>
    <w:p w:rsidR="00A54EC8" w:rsidRDefault="00CB76CE">
      <w:pPr>
        <w:spacing w:line="520" w:lineRule="exact"/>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hint="eastAsia"/>
          <w:sz w:val="32"/>
          <w:szCs w:val="32"/>
        </w:rPr>
        <w:t xml:space="preserve"> </w:t>
      </w:r>
      <w:r>
        <w:rPr>
          <w:rFonts w:ascii="黑体" w:eastAsia="黑体" w:hAnsi="黑体" w:cs="黑体" w:hint="eastAsia"/>
          <w:sz w:val="32"/>
          <w:szCs w:val="32"/>
        </w:rPr>
        <w:t>名词解释</w:t>
      </w:r>
    </w:p>
    <w:p w:rsidR="00A54EC8" w:rsidRDefault="00A54EC8">
      <w:pPr>
        <w:rPr>
          <w:rFonts w:ascii="黑体" w:eastAsia="黑体" w:hAnsi="黑体" w:cs="Times New Roman"/>
          <w:b/>
          <w:bCs/>
          <w:spacing w:val="4"/>
          <w:sz w:val="44"/>
          <w:szCs w:val="44"/>
        </w:rPr>
      </w:pPr>
    </w:p>
    <w:p w:rsidR="00A54EC8" w:rsidRDefault="00CB76CE">
      <w:pPr>
        <w:widowControl/>
        <w:spacing w:line="56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第一部分</w:t>
      </w: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残疾人联合会概况</w:t>
      </w:r>
    </w:p>
    <w:p w:rsidR="00A54EC8" w:rsidRDefault="00CB76CE">
      <w:pPr>
        <w:spacing w:line="500" w:lineRule="exact"/>
        <w:ind w:firstLineChars="200" w:firstLine="656"/>
        <w:rPr>
          <w:rFonts w:ascii="仿宋_GB2312" w:eastAsia="仿宋_GB2312" w:hAnsi="仿宋_GB2312" w:cs="仿宋_GB2312"/>
          <w:b/>
          <w:bCs/>
          <w:spacing w:val="4"/>
          <w:sz w:val="32"/>
          <w:szCs w:val="32"/>
        </w:rPr>
      </w:pPr>
      <w:r>
        <w:rPr>
          <w:rFonts w:ascii="黑体" w:eastAsia="黑体" w:hAnsi="黑体" w:cs="黑体" w:hint="eastAsia"/>
          <w:spacing w:val="4"/>
          <w:sz w:val="32"/>
          <w:szCs w:val="32"/>
        </w:rPr>
        <w:t>一、部门主要职责</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全南县残疾人联合会主要是主管全县残疾人康复工作的县委群团组织参照公务员管理单位，主要职责是：引导残疾人树立起自立、自信、自强的健康向上精神；扶持贫困残疾人在生</w:t>
      </w:r>
      <w:r>
        <w:rPr>
          <w:rFonts w:ascii="仿宋_GB2312" w:eastAsia="仿宋_GB2312" w:hAnsi="仿宋_GB2312" w:cs="仿宋_GB2312" w:hint="eastAsia"/>
          <w:sz w:val="32"/>
          <w:szCs w:val="32"/>
        </w:rPr>
        <w:lastRenderedPageBreak/>
        <w:t>活、学习、就业、生产方面给予资金救助、帮助及提供职业技能培训。</w:t>
      </w:r>
    </w:p>
    <w:p w:rsidR="00A54EC8" w:rsidRDefault="00CB76CE">
      <w:pPr>
        <w:spacing w:line="460" w:lineRule="exact"/>
        <w:ind w:firstLineChars="200" w:firstLine="656"/>
        <w:rPr>
          <w:rFonts w:ascii="黑体" w:eastAsia="黑体" w:hAnsi="黑体" w:cs="黑体"/>
          <w:spacing w:val="4"/>
          <w:sz w:val="32"/>
          <w:szCs w:val="32"/>
        </w:rPr>
      </w:pPr>
      <w:r>
        <w:rPr>
          <w:rFonts w:ascii="黑体" w:eastAsia="黑体" w:hAnsi="黑体" w:cs="黑体" w:hint="eastAsia"/>
          <w:spacing w:val="4"/>
          <w:sz w:val="32"/>
          <w:szCs w:val="32"/>
        </w:rPr>
        <w:t>二、部门基本情况</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本部门共有预算单位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个，全南县残疾人联合会为参照公务员管理事业单位，基本情况：公务员编制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人、工勤编制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人；领导职数：理事长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名。实有工作人员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人，在职人数</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人，自收自支临时工人员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人；安排城乡残疾人实施职业技能培训，公益性岗位安置残疾人就业农家书屋管理员共计</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名。</w:t>
      </w:r>
    </w:p>
    <w:p w:rsidR="00A54EC8" w:rsidRDefault="00A54EC8">
      <w:pPr>
        <w:spacing w:line="460" w:lineRule="exact"/>
        <w:ind w:firstLineChars="196" w:firstLine="627"/>
        <w:rPr>
          <w:rFonts w:ascii="??_GB2312" w:hAnsi="??_GB2312" w:cs="??_GB2312"/>
          <w:sz w:val="32"/>
          <w:szCs w:val="32"/>
        </w:rPr>
      </w:pPr>
    </w:p>
    <w:p w:rsidR="00A54EC8" w:rsidRDefault="00CB76CE">
      <w:pPr>
        <w:widowControl/>
        <w:spacing w:line="46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第二部分</w:t>
      </w: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残疾人联合会</w:t>
      </w:r>
      <w:r>
        <w:rPr>
          <w:rFonts w:asciiTheme="majorEastAsia" w:eastAsiaTheme="majorEastAsia" w:hAnsiTheme="majorEastAsia" w:cstheme="majorEastAsia" w:hint="eastAsia"/>
          <w:b/>
          <w:bCs/>
          <w:sz w:val="36"/>
          <w:szCs w:val="36"/>
        </w:rPr>
        <w:t>2020</w:t>
      </w:r>
      <w:r>
        <w:rPr>
          <w:rFonts w:asciiTheme="majorEastAsia" w:eastAsiaTheme="majorEastAsia" w:hAnsiTheme="majorEastAsia" w:cstheme="majorEastAsia" w:hint="eastAsia"/>
          <w:b/>
          <w:bCs/>
          <w:sz w:val="36"/>
          <w:szCs w:val="36"/>
        </w:rPr>
        <w:t>年部门预算情况说明</w:t>
      </w:r>
    </w:p>
    <w:p w:rsidR="00A54EC8" w:rsidRDefault="00CB76CE">
      <w:pPr>
        <w:spacing w:line="460" w:lineRule="exact"/>
        <w:ind w:firstLineChars="200" w:firstLine="656"/>
        <w:rPr>
          <w:rFonts w:ascii="黑体" w:eastAsia="黑体" w:hAnsi="黑体" w:cs="黑体"/>
          <w:spacing w:val="4"/>
          <w:sz w:val="32"/>
          <w:szCs w:val="32"/>
        </w:rPr>
      </w:pPr>
      <w:r>
        <w:rPr>
          <w:rFonts w:ascii="黑体" w:eastAsia="黑体" w:hAnsi="黑体" w:cs="黑体" w:hint="eastAsia"/>
          <w:spacing w:val="4"/>
          <w:sz w:val="32"/>
          <w:szCs w:val="32"/>
        </w:rPr>
        <w:t>一、部门预算收支情况说明</w:t>
      </w:r>
    </w:p>
    <w:p w:rsidR="00A54EC8" w:rsidRDefault="00CB76CE">
      <w:pPr>
        <w:spacing w:line="46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w:t>
      </w:r>
      <w:proofErr w:type="gramStart"/>
      <w:r>
        <w:rPr>
          <w:rFonts w:ascii="楷体" w:eastAsia="楷体" w:hAnsi="楷体" w:cs="楷体" w:hint="eastAsia"/>
          <w:b/>
          <w:bCs/>
          <w:sz w:val="32"/>
          <w:szCs w:val="32"/>
        </w:rPr>
        <w:t>一</w:t>
      </w:r>
      <w:proofErr w:type="gramEnd"/>
      <w:r>
        <w:rPr>
          <w:rFonts w:ascii="楷体" w:eastAsia="楷体" w:hAnsi="楷体" w:cs="楷体" w:hint="eastAsia"/>
          <w:b/>
          <w:bCs/>
          <w:sz w:val="32"/>
          <w:szCs w:val="32"/>
        </w:rPr>
        <w:t>)</w:t>
      </w:r>
      <w:r>
        <w:rPr>
          <w:rFonts w:ascii="楷体" w:eastAsia="楷体" w:hAnsi="楷体" w:cs="楷体" w:hint="eastAsia"/>
          <w:b/>
          <w:bCs/>
          <w:sz w:val="32"/>
          <w:szCs w:val="32"/>
        </w:rPr>
        <w:t>收入预算情况</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年全南县残疾人联合会收入预算总额为</w:t>
      </w:r>
      <w:r>
        <w:rPr>
          <w:rFonts w:ascii="仿宋_GB2312" w:eastAsia="仿宋_GB2312" w:hAnsi="仿宋_GB2312" w:cs="仿宋_GB2312" w:hint="eastAsia"/>
          <w:sz w:val="32"/>
          <w:szCs w:val="32"/>
        </w:rPr>
        <w:t>132.34</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财政拨款收入</w:t>
      </w:r>
      <w:r>
        <w:rPr>
          <w:rFonts w:ascii="仿宋_GB2312" w:eastAsia="仿宋_GB2312" w:hAnsi="仿宋_GB2312" w:cs="仿宋_GB2312" w:hint="eastAsia"/>
          <w:sz w:val="32"/>
          <w:szCs w:val="32"/>
        </w:rPr>
        <w:t>35.33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，专项收入</w:t>
      </w:r>
      <w:r>
        <w:rPr>
          <w:rFonts w:ascii="仿宋_GB2312" w:eastAsia="仿宋_GB2312" w:hAnsi="仿宋_GB2312" w:cs="仿宋_GB2312" w:hint="eastAsia"/>
          <w:sz w:val="32"/>
          <w:szCs w:val="32"/>
        </w:rPr>
        <w:t>97.01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A54EC8" w:rsidRDefault="00CB76CE">
      <w:pPr>
        <w:spacing w:line="46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w:t>
      </w:r>
      <w:r>
        <w:rPr>
          <w:rFonts w:ascii="楷体" w:eastAsia="楷体" w:hAnsi="楷体" w:cs="楷体" w:hint="eastAsia"/>
          <w:b/>
          <w:bCs/>
          <w:sz w:val="32"/>
          <w:szCs w:val="32"/>
        </w:rPr>
        <w:t>)</w:t>
      </w:r>
      <w:r>
        <w:rPr>
          <w:rFonts w:ascii="楷体" w:eastAsia="楷体" w:hAnsi="楷体" w:cs="楷体" w:hint="eastAsia"/>
          <w:b/>
          <w:bCs/>
          <w:sz w:val="32"/>
          <w:szCs w:val="32"/>
        </w:rPr>
        <w:t>支出预算情况</w:t>
      </w:r>
      <w:r>
        <w:rPr>
          <w:rFonts w:ascii="楷体" w:eastAsia="楷体" w:hAnsi="楷体" w:cs="楷体" w:hint="eastAsia"/>
          <w:b/>
          <w:bCs/>
          <w:sz w:val="32"/>
          <w:szCs w:val="32"/>
        </w:rPr>
        <w:tab/>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年全南县残疾人联合会支出预算总额为</w:t>
      </w:r>
      <w:r>
        <w:rPr>
          <w:rFonts w:ascii="仿宋_GB2312" w:eastAsia="仿宋_GB2312" w:hAnsi="仿宋_GB2312" w:cs="仿宋_GB2312" w:hint="eastAsia"/>
          <w:sz w:val="32"/>
          <w:szCs w:val="32"/>
        </w:rPr>
        <w:t>132.34</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年增加</w:t>
      </w:r>
      <w:r>
        <w:rPr>
          <w:rFonts w:ascii="仿宋_GB2312" w:eastAsia="仿宋_GB2312" w:hAnsi="仿宋_GB2312" w:cs="仿宋_GB2312" w:hint="eastAsia"/>
          <w:sz w:val="32"/>
          <w:szCs w:val="32"/>
        </w:rPr>
        <w:t>0.9</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按支出项目类别划分：基本支出</w:t>
      </w:r>
      <w:r>
        <w:rPr>
          <w:rFonts w:ascii="仿宋_GB2312" w:eastAsia="仿宋_GB2312" w:hAnsi="仿宋_GB2312" w:cs="仿宋_GB2312" w:hint="eastAsia"/>
          <w:sz w:val="32"/>
          <w:szCs w:val="32"/>
        </w:rPr>
        <w:t>35.33</w:t>
      </w:r>
      <w:r>
        <w:rPr>
          <w:rFonts w:ascii="仿宋_GB2312" w:eastAsia="仿宋_GB2312" w:hAnsi="仿宋_GB2312" w:cs="仿宋_GB2312" w:hint="eastAsia"/>
          <w:sz w:val="32"/>
          <w:szCs w:val="32"/>
        </w:rPr>
        <w:t>万元，包括工资福利支出</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万元、商品和服务支出</w:t>
      </w:r>
      <w:r>
        <w:rPr>
          <w:rFonts w:ascii="仿宋_GB2312" w:eastAsia="仿宋_GB2312" w:hAnsi="仿宋_GB2312" w:cs="仿宋_GB2312" w:hint="eastAsia"/>
          <w:sz w:val="32"/>
          <w:szCs w:val="32"/>
        </w:rPr>
        <w:t>8.39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、对个人和家庭的补助</w:t>
      </w:r>
      <w:r>
        <w:rPr>
          <w:rFonts w:ascii="仿宋_GB2312" w:eastAsia="仿宋_GB2312" w:hAnsi="仿宋_GB2312" w:cs="仿宋_GB2312" w:hint="eastAsia"/>
          <w:sz w:val="32"/>
          <w:szCs w:val="32"/>
        </w:rPr>
        <w:t>0.44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7.01</w:t>
      </w:r>
      <w:r>
        <w:rPr>
          <w:rFonts w:ascii="仿宋_GB2312" w:eastAsia="仿宋_GB2312" w:hAnsi="仿宋_GB2312" w:cs="仿宋_GB2312" w:hint="eastAsia"/>
          <w:sz w:val="32"/>
          <w:szCs w:val="32"/>
        </w:rPr>
        <w:t>万元。</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按支出功能科目分类：社会就业和保障支出</w:t>
      </w:r>
      <w:r>
        <w:rPr>
          <w:rFonts w:ascii="仿宋_GB2312" w:eastAsia="仿宋_GB2312" w:hAnsi="仿宋_GB2312" w:cs="仿宋_GB2312" w:hint="eastAsia"/>
          <w:sz w:val="32"/>
          <w:szCs w:val="32"/>
        </w:rPr>
        <w:t>132.34</w:t>
      </w:r>
      <w:r>
        <w:rPr>
          <w:rFonts w:ascii="仿宋_GB2312" w:eastAsia="仿宋_GB2312" w:hAnsi="仿宋_GB2312" w:cs="仿宋_GB2312" w:hint="eastAsia"/>
          <w:sz w:val="32"/>
          <w:szCs w:val="32"/>
        </w:rPr>
        <w:t>万元。</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按支出经济分类：工资福利支出</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商品和服务支出</w:t>
      </w:r>
      <w:r>
        <w:rPr>
          <w:rFonts w:ascii="仿宋_GB2312" w:eastAsia="仿宋_GB2312" w:hAnsi="仿宋_GB2312" w:cs="仿宋_GB2312" w:hint="eastAsia"/>
          <w:sz w:val="32"/>
          <w:szCs w:val="32"/>
        </w:rPr>
        <w:t>8.39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，对个人和家庭的补助</w:t>
      </w:r>
      <w:r>
        <w:rPr>
          <w:rFonts w:ascii="仿宋_GB2312" w:eastAsia="仿宋_GB2312" w:hAnsi="仿宋_GB2312" w:cs="仿宋_GB2312" w:hint="eastAsia"/>
          <w:sz w:val="32"/>
          <w:szCs w:val="32"/>
        </w:rPr>
        <w:t>0.44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7.01</w:t>
      </w:r>
      <w:r>
        <w:rPr>
          <w:rFonts w:ascii="仿宋_GB2312" w:eastAsia="仿宋_GB2312" w:hAnsi="仿宋_GB2312" w:cs="仿宋_GB2312" w:hint="eastAsia"/>
          <w:sz w:val="32"/>
          <w:szCs w:val="32"/>
        </w:rPr>
        <w:t>万元。</w:t>
      </w:r>
    </w:p>
    <w:p w:rsidR="00A54EC8" w:rsidRDefault="00CB76CE">
      <w:pPr>
        <w:spacing w:line="46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三</w:t>
      </w:r>
      <w:r>
        <w:rPr>
          <w:rFonts w:ascii="楷体" w:eastAsia="楷体" w:hAnsi="楷体" w:cs="楷体" w:hint="eastAsia"/>
          <w:b/>
          <w:bCs/>
          <w:sz w:val="32"/>
          <w:szCs w:val="32"/>
        </w:rPr>
        <w:t>)</w:t>
      </w:r>
      <w:r>
        <w:rPr>
          <w:rFonts w:ascii="楷体" w:eastAsia="楷体" w:hAnsi="楷体" w:cs="楷体" w:hint="eastAsia"/>
          <w:b/>
          <w:bCs/>
          <w:sz w:val="32"/>
          <w:szCs w:val="32"/>
        </w:rPr>
        <w:t>财政拨款支出情况</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年全南县残疾人联合</w:t>
      </w:r>
      <w:r>
        <w:rPr>
          <w:rFonts w:ascii="仿宋_GB2312" w:eastAsia="仿宋_GB2312" w:hAnsi="仿宋_GB2312" w:cs="仿宋_GB2312" w:hint="eastAsia"/>
          <w:sz w:val="32"/>
          <w:szCs w:val="32"/>
        </w:rPr>
        <w:t>会财政拨款支出预算</w:t>
      </w:r>
      <w:r>
        <w:rPr>
          <w:rFonts w:ascii="仿宋_GB2312" w:eastAsia="仿宋_GB2312" w:hAnsi="仿宋_GB2312" w:cs="仿宋_GB2312" w:hint="eastAsia"/>
          <w:sz w:val="32"/>
          <w:szCs w:val="32"/>
        </w:rPr>
        <w:t>132.34</w:t>
      </w:r>
      <w:r>
        <w:rPr>
          <w:rFonts w:ascii="仿宋_GB2312" w:eastAsia="仿宋_GB2312" w:hAnsi="仿宋_GB2312" w:cs="仿宋_GB2312" w:hint="eastAsia"/>
          <w:sz w:val="32"/>
          <w:szCs w:val="32"/>
        </w:rPr>
        <w:t>万元。</w:t>
      </w:r>
    </w:p>
    <w:p w:rsidR="00A54EC8" w:rsidRDefault="00CB76CE">
      <w:pPr>
        <w:spacing w:line="46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四</w:t>
      </w:r>
      <w:r>
        <w:rPr>
          <w:rFonts w:ascii="楷体" w:eastAsia="楷体" w:hAnsi="楷体" w:cs="楷体" w:hint="eastAsia"/>
          <w:b/>
          <w:bCs/>
          <w:sz w:val="32"/>
          <w:szCs w:val="32"/>
        </w:rPr>
        <w:t>)</w:t>
      </w:r>
      <w:r>
        <w:rPr>
          <w:rFonts w:ascii="楷体" w:eastAsia="楷体" w:hAnsi="楷体" w:cs="楷体" w:hint="eastAsia"/>
          <w:b/>
          <w:bCs/>
          <w:sz w:val="32"/>
          <w:szCs w:val="32"/>
        </w:rPr>
        <w:t>政府性基金情况</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无政府性基金预算拨款安排的支出情况。</w:t>
      </w:r>
    </w:p>
    <w:p w:rsidR="00A54EC8" w:rsidRDefault="00CB76CE">
      <w:pPr>
        <w:spacing w:line="46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五</w:t>
      </w:r>
      <w:r>
        <w:rPr>
          <w:rFonts w:ascii="楷体" w:eastAsia="楷体" w:hAnsi="楷体" w:cs="楷体" w:hint="eastAsia"/>
          <w:b/>
          <w:bCs/>
          <w:sz w:val="32"/>
          <w:szCs w:val="32"/>
        </w:rPr>
        <w:t>)</w:t>
      </w:r>
      <w:r>
        <w:rPr>
          <w:rFonts w:ascii="楷体" w:eastAsia="楷体" w:hAnsi="楷体" w:cs="楷体" w:hint="eastAsia"/>
          <w:b/>
          <w:bCs/>
          <w:sz w:val="32"/>
          <w:szCs w:val="32"/>
        </w:rPr>
        <w:t>机关运行经费等重要事项的说明</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年本部门机关运行经费财政拨款预算</w:t>
      </w:r>
      <w:r>
        <w:rPr>
          <w:rFonts w:ascii="仿宋_GB2312" w:eastAsia="仿宋_GB2312" w:hAnsi="仿宋_GB2312" w:cs="仿宋_GB2312" w:hint="eastAsia"/>
          <w:sz w:val="32"/>
          <w:szCs w:val="32"/>
        </w:rPr>
        <w:t>8.39</w:t>
      </w:r>
      <w:r>
        <w:rPr>
          <w:rFonts w:ascii="仿宋_GB2312" w:eastAsia="仿宋_GB2312" w:hAnsi="仿宋_GB2312" w:cs="仿宋_GB2312" w:hint="eastAsia"/>
          <w:sz w:val="32"/>
          <w:szCs w:val="32"/>
        </w:rPr>
        <w:t>万元。</w:t>
      </w:r>
    </w:p>
    <w:p w:rsidR="00A54EC8" w:rsidRDefault="00CB76CE">
      <w:pPr>
        <w:spacing w:line="46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六</w:t>
      </w:r>
      <w:r>
        <w:rPr>
          <w:rFonts w:ascii="楷体" w:eastAsia="楷体" w:hAnsi="楷体" w:cs="楷体" w:hint="eastAsia"/>
          <w:b/>
          <w:bCs/>
          <w:sz w:val="32"/>
          <w:szCs w:val="32"/>
        </w:rPr>
        <w:t>)</w:t>
      </w:r>
      <w:r>
        <w:rPr>
          <w:rFonts w:ascii="楷体" w:eastAsia="楷体" w:hAnsi="楷体" w:cs="楷体" w:hint="eastAsia"/>
          <w:b/>
          <w:bCs/>
          <w:sz w:val="32"/>
          <w:szCs w:val="32"/>
        </w:rPr>
        <w:t>政府采购情况</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年本部门政府采购预算共安排</w:t>
      </w:r>
      <w:r>
        <w:rPr>
          <w:rFonts w:ascii="仿宋_GB2312" w:eastAsia="仿宋_GB2312" w:hAnsi="仿宋_GB2312" w:cs="仿宋_GB2312" w:hint="eastAsia"/>
          <w:sz w:val="32"/>
          <w:szCs w:val="32"/>
        </w:rPr>
        <w:t>5.1</w:t>
      </w:r>
      <w:r>
        <w:rPr>
          <w:rFonts w:ascii="仿宋_GB2312" w:eastAsia="仿宋_GB2312" w:hAnsi="仿宋_GB2312" w:cs="仿宋_GB2312" w:hint="eastAsia"/>
          <w:sz w:val="32"/>
          <w:szCs w:val="32"/>
        </w:rPr>
        <w:t>万元。其中，货物采购预算</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万元，服务采购</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w:t>
      </w:r>
    </w:p>
    <w:p w:rsidR="00A54EC8" w:rsidRDefault="00CB76CE">
      <w:pPr>
        <w:spacing w:line="46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七</w:t>
      </w:r>
      <w:r>
        <w:rPr>
          <w:rFonts w:ascii="楷体" w:eastAsia="楷体" w:hAnsi="楷体" w:cs="楷体" w:hint="eastAsia"/>
          <w:b/>
          <w:bCs/>
          <w:sz w:val="32"/>
          <w:szCs w:val="32"/>
        </w:rPr>
        <w:t>)</w:t>
      </w:r>
      <w:r>
        <w:rPr>
          <w:rFonts w:ascii="楷体" w:eastAsia="楷体" w:hAnsi="楷体" w:cs="楷体" w:hint="eastAsia"/>
          <w:b/>
          <w:bCs/>
          <w:sz w:val="32"/>
          <w:szCs w:val="32"/>
        </w:rPr>
        <w:t>有资产占用情况说明</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日，全南县残疾人联合会占用国有资产总额</w:t>
      </w:r>
      <w:r>
        <w:rPr>
          <w:rFonts w:ascii="仿宋_GB2312" w:eastAsia="仿宋_GB2312" w:hAnsi="仿宋_GB2312" w:cs="仿宋_GB2312" w:hint="eastAsia"/>
          <w:sz w:val="32"/>
          <w:szCs w:val="32"/>
        </w:rPr>
        <w:t>363.94</w:t>
      </w:r>
      <w:r>
        <w:rPr>
          <w:rFonts w:ascii="仿宋_GB2312" w:eastAsia="仿宋_GB2312" w:hAnsi="仿宋_GB2312" w:cs="仿宋_GB2312" w:hint="eastAsia"/>
          <w:sz w:val="32"/>
          <w:szCs w:val="32"/>
        </w:rPr>
        <w:t>万元，其中：土地房屋及建筑物</w:t>
      </w:r>
      <w:r>
        <w:rPr>
          <w:rFonts w:ascii="仿宋_GB2312" w:eastAsia="仿宋_GB2312" w:hAnsi="仿宋_GB2312" w:cs="仿宋_GB2312" w:hint="eastAsia"/>
          <w:sz w:val="32"/>
          <w:szCs w:val="32"/>
        </w:rPr>
        <w:t>262.86</w:t>
      </w:r>
      <w:r>
        <w:rPr>
          <w:rFonts w:ascii="仿宋_GB2312" w:eastAsia="仿宋_GB2312" w:hAnsi="仿宋_GB2312" w:cs="仿宋_GB2312" w:hint="eastAsia"/>
          <w:sz w:val="32"/>
          <w:szCs w:val="32"/>
        </w:rPr>
        <w:t>万元，其他固定资产</w:t>
      </w:r>
      <w:r>
        <w:rPr>
          <w:rFonts w:ascii="仿宋_GB2312" w:eastAsia="仿宋_GB2312" w:hAnsi="仿宋_GB2312" w:cs="仿宋_GB2312" w:hint="eastAsia"/>
          <w:sz w:val="32"/>
          <w:szCs w:val="32"/>
        </w:rPr>
        <w:t>101.08</w:t>
      </w:r>
      <w:r>
        <w:rPr>
          <w:rFonts w:ascii="仿宋_GB2312" w:eastAsia="仿宋_GB2312" w:hAnsi="仿宋_GB2312" w:cs="仿宋_GB2312" w:hint="eastAsia"/>
          <w:sz w:val="32"/>
          <w:szCs w:val="32"/>
        </w:rPr>
        <w:t>万元（包括办公设备</w:t>
      </w:r>
      <w:r>
        <w:rPr>
          <w:rFonts w:ascii="仿宋_GB2312" w:eastAsia="仿宋_GB2312" w:hAnsi="仿宋_GB2312" w:cs="仿宋_GB2312" w:hint="eastAsia"/>
          <w:sz w:val="32"/>
          <w:szCs w:val="32"/>
        </w:rPr>
        <w:t>23.2</w:t>
      </w:r>
      <w:r>
        <w:rPr>
          <w:rFonts w:ascii="仿宋_GB2312" w:eastAsia="仿宋_GB2312" w:hAnsi="仿宋_GB2312" w:cs="仿宋_GB2312" w:hint="eastAsia"/>
          <w:sz w:val="32"/>
          <w:szCs w:val="32"/>
        </w:rPr>
        <w:t>万元，办公家具</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万元，其他设备</w:t>
      </w:r>
      <w:r>
        <w:rPr>
          <w:rFonts w:ascii="仿宋_GB2312" w:eastAsia="仿宋_GB2312" w:hAnsi="仿宋_GB2312" w:cs="仿宋_GB2312" w:hint="eastAsia"/>
          <w:sz w:val="32"/>
          <w:szCs w:val="32"/>
        </w:rPr>
        <w:t>17.88</w:t>
      </w:r>
      <w:r>
        <w:rPr>
          <w:rFonts w:ascii="仿宋_GB2312" w:eastAsia="仿宋_GB2312" w:hAnsi="仿宋_GB2312" w:cs="仿宋_GB2312" w:hint="eastAsia"/>
          <w:sz w:val="32"/>
          <w:szCs w:val="32"/>
        </w:rPr>
        <w:t>万元等）。</w:t>
      </w:r>
    </w:p>
    <w:p w:rsidR="00A54EC8" w:rsidRDefault="00CB76CE">
      <w:pPr>
        <w:spacing w:line="460" w:lineRule="exact"/>
        <w:ind w:firstLineChars="196" w:firstLine="630"/>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八</w:t>
      </w:r>
      <w:r>
        <w:rPr>
          <w:rFonts w:ascii="楷体" w:eastAsia="楷体" w:hAnsi="楷体" w:cs="楷体" w:hint="eastAsia"/>
          <w:b/>
          <w:bCs/>
          <w:sz w:val="32"/>
          <w:szCs w:val="32"/>
        </w:rPr>
        <w:t>)</w:t>
      </w:r>
      <w:r>
        <w:rPr>
          <w:rFonts w:ascii="楷体" w:eastAsia="楷体" w:hAnsi="楷体" w:cs="楷体" w:hint="eastAsia"/>
          <w:b/>
          <w:bCs/>
          <w:sz w:val="32"/>
          <w:szCs w:val="32"/>
        </w:rPr>
        <w:t>绩效目标设置情况说明</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年全南县残疾人联合会实行绩效目标管理的项目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个，涉及资金</w:t>
      </w:r>
      <w:r>
        <w:rPr>
          <w:rFonts w:ascii="仿宋_GB2312" w:eastAsia="仿宋_GB2312" w:hAnsi="仿宋_GB2312" w:cs="仿宋_GB2312" w:hint="eastAsia"/>
          <w:sz w:val="32"/>
          <w:szCs w:val="32"/>
        </w:rPr>
        <w:t>9</w:t>
      </w:r>
      <w:r w:rsidR="008363A0">
        <w:rPr>
          <w:rFonts w:ascii="仿宋_GB2312" w:eastAsia="仿宋_GB2312" w:hAnsi="仿宋_GB2312" w:cs="仿宋_GB2312" w:hint="eastAsia"/>
          <w:sz w:val="32"/>
          <w:szCs w:val="32"/>
        </w:rPr>
        <w:t>7.01</w:t>
      </w:r>
      <w:r>
        <w:rPr>
          <w:rFonts w:ascii="仿宋_GB2312" w:eastAsia="仿宋_GB2312" w:hAnsi="仿宋_GB2312" w:cs="仿宋_GB2312" w:hint="eastAsia"/>
          <w:sz w:val="32"/>
          <w:szCs w:val="32"/>
        </w:rPr>
        <w:t>万元。</w:t>
      </w:r>
    </w:p>
    <w:p w:rsidR="00A54EC8" w:rsidRDefault="00CB76CE">
      <w:pPr>
        <w:spacing w:line="460" w:lineRule="exact"/>
        <w:ind w:firstLineChars="200" w:firstLine="656"/>
        <w:rPr>
          <w:rFonts w:ascii="黑体" w:eastAsia="黑体" w:hAnsi="黑体" w:cs="黑体"/>
          <w:spacing w:val="4"/>
          <w:sz w:val="32"/>
          <w:szCs w:val="32"/>
        </w:rPr>
      </w:pPr>
      <w:r>
        <w:rPr>
          <w:rFonts w:ascii="黑体" w:eastAsia="黑体" w:hAnsi="黑体" w:cs="黑体" w:hint="eastAsia"/>
          <w:spacing w:val="4"/>
          <w:sz w:val="32"/>
          <w:szCs w:val="32"/>
        </w:rPr>
        <w:t>二、</w:t>
      </w:r>
      <w:r>
        <w:rPr>
          <w:rFonts w:ascii="黑体" w:eastAsia="黑体" w:hAnsi="黑体" w:cs="黑体" w:hint="eastAsia"/>
          <w:spacing w:val="4"/>
          <w:sz w:val="32"/>
          <w:szCs w:val="32"/>
        </w:rPr>
        <w:t>2020</w:t>
      </w:r>
      <w:r>
        <w:rPr>
          <w:rFonts w:ascii="黑体" w:eastAsia="黑体" w:hAnsi="黑体" w:cs="黑体" w:hint="eastAsia"/>
          <w:spacing w:val="4"/>
          <w:sz w:val="32"/>
          <w:szCs w:val="32"/>
        </w:rPr>
        <w:t>年“三公”经费预算情况说明</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年本部门“三公”经费年初预算安排</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万元。其中</w:t>
      </w:r>
      <w:r>
        <w:rPr>
          <w:rFonts w:ascii="仿宋_GB2312" w:eastAsia="仿宋_GB2312" w:hAnsi="仿宋_GB2312" w:cs="仿宋_GB2312" w:hint="eastAsia"/>
          <w:sz w:val="32"/>
          <w:szCs w:val="32"/>
        </w:rPr>
        <w:t>:</w:t>
      </w:r>
    </w:p>
    <w:p w:rsidR="00A54EC8" w:rsidRDefault="00CB76CE" w:rsidP="008363A0">
      <w:pPr>
        <w:spacing w:line="460" w:lineRule="exact"/>
        <w:ind w:leftChars="304" w:left="651" w:hangingChars="4" w:hanging="13"/>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因公出国（境）支出预算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A54EC8" w:rsidRDefault="00CB76CE" w:rsidP="008363A0">
      <w:pPr>
        <w:spacing w:line="460" w:lineRule="exact"/>
        <w:ind w:leftChars="304" w:left="651" w:hangingChars="4" w:hanging="13"/>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w:t>
      </w:r>
      <w:r>
        <w:rPr>
          <w:rFonts w:ascii="仿宋_GB2312" w:eastAsia="仿宋_GB2312" w:hAnsi="仿宋_GB2312" w:cs="仿宋_GB2312" w:hint="eastAsia"/>
          <w:sz w:val="32"/>
          <w:szCs w:val="32"/>
        </w:rPr>
        <w:t>0.97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上年减少</w:t>
      </w:r>
      <w:r>
        <w:rPr>
          <w:rFonts w:ascii="仿宋_GB2312" w:eastAsia="仿宋_GB2312" w:hAnsi="仿宋_GB2312" w:cs="仿宋_GB2312" w:hint="eastAsia"/>
          <w:sz w:val="32"/>
          <w:szCs w:val="32"/>
        </w:rPr>
        <w:t>0.03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公务用车购置及运行维护费</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万元，与上年</w:t>
      </w:r>
      <w:r>
        <w:rPr>
          <w:rFonts w:ascii="仿宋_GB2312" w:eastAsia="仿宋_GB2312" w:hAnsi="仿宋_GB2312" w:cs="仿宋_GB2312" w:hint="eastAsia"/>
          <w:sz w:val="32"/>
          <w:szCs w:val="32"/>
        </w:rPr>
        <w:t>持平</w:t>
      </w:r>
      <w:r>
        <w:rPr>
          <w:rFonts w:ascii="仿宋_GB2312" w:eastAsia="仿宋_GB2312" w:hAnsi="仿宋_GB2312" w:cs="仿宋_GB2312" w:hint="eastAsia"/>
          <w:sz w:val="32"/>
          <w:szCs w:val="32"/>
        </w:rPr>
        <w:t>。</w:t>
      </w:r>
    </w:p>
    <w:p w:rsidR="00A54EC8" w:rsidRDefault="00A54EC8">
      <w:pPr>
        <w:widowControl/>
        <w:spacing w:line="460" w:lineRule="exact"/>
        <w:jc w:val="center"/>
        <w:rPr>
          <w:rFonts w:ascii="黑体" w:eastAsia="黑体" w:hAnsi="黑体" w:cs="黑体"/>
          <w:sz w:val="36"/>
          <w:szCs w:val="36"/>
        </w:rPr>
      </w:pPr>
    </w:p>
    <w:p w:rsidR="00A54EC8" w:rsidRDefault="00CB76CE">
      <w:pPr>
        <w:widowControl/>
        <w:spacing w:line="46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第三部分</w:t>
      </w: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残疾人联合会</w:t>
      </w:r>
      <w:r>
        <w:rPr>
          <w:rFonts w:asciiTheme="majorEastAsia" w:eastAsiaTheme="majorEastAsia" w:hAnsiTheme="majorEastAsia" w:cstheme="majorEastAsia" w:hint="eastAsia"/>
          <w:b/>
          <w:bCs/>
          <w:sz w:val="36"/>
          <w:szCs w:val="36"/>
        </w:rPr>
        <w:t>2020</w:t>
      </w:r>
      <w:r>
        <w:rPr>
          <w:rFonts w:asciiTheme="majorEastAsia" w:eastAsiaTheme="majorEastAsia" w:hAnsiTheme="majorEastAsia" w:cstheme="majorEastAsia" w:hint="eastAsia"/>
          <w:b/>
          <w:bCs/>
          <w:sz w:val="36"/>
          <w:szCs w:val="36"/>
        </w:rPr>
        <w:t>年部门预算表</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共有</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张表（详见附表）。</w:t>
      </w:r>
    </w:p>
    <w:p w:rsidR="00A54EC8" w:rsidRDefault="00A54EC8">
      <w:pPr>
        <w:spacing w:line="460" w:lineRule="exact"/>
        <w:ind w:firstLineChars="196" w:firstLine="627"/>
        <w:rPr>
          <w:rFonts w:ascii="仿宋_GB2312" w:eastAsia="仿宋_GB2312" w:hAnsi="仿宋_GB2312" w:cs="仿宋_GB2312"/>
          <w:sz w:val="32"/>
          <w:szCs w:val="32"/>
        </w:rPr>
      </w:pPr>
    </w:p>
    <w:p w:rsidR="00A54EC8" w:rsidRDefault="00CB76CE">
      <w:pPr>
        <w:widowControl/>
        <w:spacing w:line="46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第四部分</w:t>
      </w: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
          <w:bCs/>
          <w:sz w:val="36"/>
          <w:szCs w:val="36"/>
        </w:rPr>
        <w:t>名词解释</w:t>
      </w:r>
    </w:p>
    <w:p w:rsidR="00A54EC8" w:rsidRDefault="00CB76CE">
      <w:pPr>
        <w:spacing w:line="460" w:lineRule="exact"/>
        <w:ind w:firstLineChars="200" w:firstLine="656"/>
        <w:rPr>
          <w:rFonts w:ascii="黑体" w:eastAsia="黑体" w:hAnsi="黑体" w:cs="黑体"/>
          <w:spacing w:val="4"/>
          <w:sz w:val="32"/>
          <w:szCs w:val="32"/>
        </w:rPr>
      </w:pPr>
      <w:r>
        <w:rPr>
          <w:rFonts w:ascii="黑体" w:eastAsia="黑体" w:hAnsi="黑体" w:cs="黑体" w:hint="eastAsia"/>
          <w:spacing w:val="4"/>
          <w:sz w:val="32"/>
          <w:szCs w:val="32"/>
        </w:rPr>
        <w:t>一、财政拨款收入</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指单位本年度从本级财政部门取得的财政拨款，包括一般公共预算财政拨款和政府性基金预算财政拨款。</w:t>
      </w:r>
    </w:p>
    <w:p w:rsidR="00A54EC8" w:rsidRDefault="00CB76CE">
      <w:pPr>
        <w:numPr>
          <w:ilvl w:val="0"/>
          <w:numId w:val="1"/>
        </w:numPr>
        <w:spacing w:line="460" w:lineRule="exact"/>
        <w:ind w:firstLineChars="200" w:firstLine="656"/>
        <w:rPr>
          <w:rFonts w:ascii="黑体" w:eastAsia="黑体" w:hAnsi="黑体" w:cs="黑体"/>
          <w:spacing w:val="4"/>
          <w:sz w:val="32"/>
          <w:szCs w:val="32"/>
        </w:rPr>
      </w:pPr>
      <w:r>
        <w:rPr>
          <w:rFonts w:ascii="黑体" w:eastAsia="黑体" w:hAnsi="黑体" w:cs="黑体" w:hint="eastAsia"/>
          <w:spacing w:val="4"/>
          <w:sz w:val="32"/>
          <w:szCs w:val="32"/>
        </w:rPr>
        <w:t>基本支出</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指为保障机构正常运转、完成日常工作任务而发生的人员</w:t>
      </w:r>
      <w:r>
        <w:rPr>
          <w:rFonts w:ascii="仿宋_GB2312" w:eastAsia="仿宋_GB2312" w:hAnsi="仿宋_GB2312" w:cs="仿宋_GB2312" w:hint="eastAsia"/>
          <w:sz w:val="32"/>
          <w:szCs w:val="32"/>
        </w:rPr>
        <w:lastRenderedPageBreak/>
        <w:t>支出和公用支出。</w:t>
      </w:r>
    </w:p>
    <w:p w:rsidR="00A54EC8" w:rsidRDefault="00CB76CE">
      <w:pPr>
        <w:numPr>
          <w:ilvl w:val="0"/>
          <w:numId w:val="1"/>
        </w:numPr>
        <w:spacing w:line="460" w:lineRule="exact"/>
        <w:ind w:firstLineChars="200" w:firstLine="656"/>
        <w:rPr>
          <w:rFonts w:ascii="黑体" w:eastAsia="黑体" w:hAnsi="黑体" w:cs="黑体"/>
          <w:spacing w:val="4"/>
          <w:sz w:val="32"/>
          <w:szCs w:val="32"/>
        </w:rPr>
      </w:pPr>
      <w:r>
        <w:rPr>
          <w:rFonts w:ascii="黑体" w:eastAsia="黑体" w:hAnsi="黑体" w:cs="黑体" w:hint="eastAsia"/>
          <w:spacing w:val="4"/>
          <w:sz w:val="32"/>
          <w:szCs w:val="32"/>
        </w:rPr>
        <w:t>项目支出</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指在基本支出之外为完成特定的行政任务或事业发展目标所发生的支出。</w:t>
      </w:r>
    </w:p>
    <w:p w:rsidR="00A54EC8" w:rsidRDefault="00CB76CE">
      <w:pPr>
        <w:spacing w:line="460" w:lineRule="exact"/>
        <w:ind w:firstLineChars="200" w:firstLine="656"/>
        <w:rPr>
          <w:rFonts w:ascii="黑体" w:eastAsia="黑体" w:hAnsi="黑体" w:cs="黑体"/>
          <w:spacing w:val="4"/>
          <w:sz w:val="32"/>
          <w:szCs w:val="32"/>
        </w:rPr>
      </w:pPr>
      <w:r>
        <w:rPr>
          <w:rFonts w:ascii="黑体" w:eastAsia="黑体" w:hAnsi="黑体" w:cs="黑体" w:hint="eastAsia"/>
          <w:spacing w:val="4"/>
          <w:sz w:val="32"/>
          <w:szCs w:val="32"/>
        </w:rPr>
        <w:t>四、“三公”经费</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A54EC8" w:rsidRDefault="00CB76CE">
      <w:pPr>
        <w:spacing w:line="460" w:lineRule="exact"/>
        <w:ind w:firstLineChars="200" w:firstLine="656"/>
        <w:rPr>
          <w:rFonts w:ascii="黑体" w:eastAsia="黑体" w:hAnsi="黑体" w:cs="黑体"/>
          <w:spacing w:val="4"/>
          <w:sz w:val="32"/>
          <w:szCs w:val="32"/>
        </w:rPr>
      </w:pPr>
      <w:r>
        <w:rPr>
          <w:rFonts w:ascii="黑体" w:eastAsia="黑体" w:hAnsi="黑体" w:cs="黑体" w:hint="eastAsia"/>
          <w:spacing w:val="4"/>
          <w:sz w:val="32"/>
          <w:szCs w:val="32"/>
        </w:rPr>
        <w:t>五、机关运行经费</w:t>
      </w:r>
    </w:p>
    <w:p w:rsidR="00A54EC8" w:rsidRDefault="00CB76CE">
      <w:pPr>
        <w:spacing w:line="4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指为保障行政单位（含参照公务员法管理的事业单位）运行用于购买货物和服务的各项资金，包括办公费、印刷费、差旅费、会议费、日常维修费、专用材料及办公用房水电费、物业管理费、公务用车运行维护费等。</w:t>
      </w:r>
    </w:p>
    <w:p w:rsidR="00A54EC8" w:rsidRDefault="00A54EC8" w:rsidP="008363A0">
      <w:pPr>
        <w:pStyle w:val="a0"/>
        <w:ind w:firstLine="640"/>
        <w:rPr>
          <w:rFonts w:ascii="仿宋_GB2312" w:eastAsia="仿宋_GB2312" w:hAnsi="仿宋_GB2312" w:cs="仿宋_GB2312"/>
          <w:sz w:val="32"/>
          <w:szCs w:val="32"/>
        </w:rPr>
      </w:pPr>
    </w:p>
    <w:p w:rsidR="00A54EC8" w:rsidRDefault="00A54EC8" w:rsidP="008363A0">
      <w:pPr>
        <w:pStyle w:val="a0"/>
        <w:ind w:firstLine="640"/>
        <w:rPr>
          <w:rFonts w:ascii="仿宋_GB2312" w:eastAsia="仿宋_GB2312" w:hAnsi="仿宋_GB2312" w:cs="仿宋_GB2312"/>
          <w:sz w:val="32"/>
          <w:szCs w:val="32"/>
        </w:rPr>
      </w:pPr>
    </w:p>
    <w:p w:rsidR="00A54EC8" w:rsidRDefault="00CB76CE">
      <w:pPr>
        <w:spacing w:line="46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全南县残疾人联合会</w:t>
      </w:r>
    </w:p>
    <w:p w:rsidR="00A54EC8" w:rsidRDefault="00CB76CE">
      <w:pPr>
        <w:spacing w:line="46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w:t>
      </w:r>
    </w:p>
    <w:sectPr w:rsidR="00A54EC8" w:rsidSect="00A54EC8">
      <w:footerReference w:type="default" r:id="rId8"/>
      <w:pgSz w:w="11906" w:h="16838"/>
      <w:pgMar w:top="1701" w:right="1588" w:bottom="1701" w:left="1588" w:header="851" w:footer="992" w:gutter="0"/>
      <w:pgNumType w:start="68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6CE" w:rsidRDefault="00CB76CE" w:rsidP="00A54EC8">
      <w:r>
        <w:separator/>
      </w:r>
    </w:p>
  </w:endnote>
  <w:endnote w:type="continuationSeparator" w:id="0">
    <w:p w:rsidR="00CB76CE" w:rsidRDefault="00CB76CE" w:rsidP="00A54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C8" w:rsidRDefault="00A54EC8">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A54EC8" w:rsidRDefault="00A54EC8">
                <w:pPr>
                  <w:pStyle w:val="a4"/>
                </w:pPr>
                <w:r>
                  <w:rPr>
                    <w:rFonts w:hint="eastAsia"/>
                    <w:sz w:val="24"/>
                    <w:szCs w:val="24"/>
                  </w:rPr>
                  <w:fldChar w:fldCharType="begin"/>
                </w:r>
                <w:r w:rsidR="00CB76CE">
                  <w:rPr>
                    <w:rFonts w:hint="eastAsia"/>
                    <w:sz w:val="24"/>
                    <w:szCs w:val="24"/>
                  </w:rPr>
                  <w:instrText xml:space="preserve"> PAGE  \* MERGEFORMAT </w:instrText>
                </w:r>
                <w:r>
                  <w:rPr>
                    <w:rFonts w:hint="eastAsia"/>
                    <w:sz w:val="24"/>
                    <w:szCs w:val="24"/>
                  </w:rPr>
                  <w:fldChar w:fldCharType="separate"/>
                </w:r>
                <w:r w:rsidR="008363A0">
                  <w:rPr>
                    <w:noProof/>
                    <w:sz w:val="24"/>
                    <w:szCs w:val="24"/>
                  </w:rPr>
                  <w:t>691</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6CE" w:rsidRDefault="00CB76CE" w:rsidP="00A54EC8">
      <w:r>
        <w:separator/>
      </w:r>
    </w:p>
  </w:footnote>
  <w:footnote w:type="continuationSeparator" w:id="0">
    <w:p w:rsidR="00CB76CE" w:rsidRDefault="00CB76CE" w:rsidP="00A54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FCAA3"/>
    <w:multiLevelType w:val="singleLevel"/>
    <w:tmpl w:val="621FCAA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2FB053E"/>
    <w:rsid w:val="0005633F"/>
    <w:rsid w:val="001010D8"/>
    <w:rsid w:val="001516DE"/>
    <w:rsid w:val="001702B5"/>
    <w:rsid w:val="00181EE8"/>
    <w:rsid w:val="00202D50"/>
    <w:rsid w:val="002239BB"/>
    <w:rsid w:val="00237294"/>
    <w:rsid w:val="002408F1"/>
    <w:rsid w:val="00265526"/>
    <w:rsid w:val="002E7D81"/>
    <w:rsid w:val="00385737"/>
    <w:rsid w:val="00397DE8"/>
    <w:rsid w:val="003C00CB"/>
    <w:rsid w:val="003F64AF"/>
    <w:rsid w:val="004405EE"/>
    <w:rsid w:val="004466B8"/>
    <w:rsid w:val="0056164B"/>
    <w:rsid w:val="00585B0F"/>
    <w:rsid w:val="006E1DDF"/>
    <w:rsid w:val="006F2586"/>
    <w:rsid w:val="00727BE3"/>
    <w:rsid w:val="00741CD1"/>
    <w:rsid w:val="00777084"/>
    <w:rsid w:val="007D2301"/>
    <w:rsid w:val="0081174A"/>
    <w:rsid w:val="008363A0"/>
    <w:rsid w:val="008439CB"/>
    <w:rsid w:val="008C5E12"/>
    <w:rsid w:val="00925CB8"/>
    <w:rsid w:val="00927422"/>
    <w:rsid w:val="00961AAC"/>
    <w:rsid w:val="009B5821"/>
    <w:rsid w:val="009D2A4E"/>
    <w:rsid w:val="009E137C"/>
    <w:rsid w:val="00A54EC8"/>
    <w:rsid w:val="00AF4B05"/>
    <w:rsid w:val="00B265D8"/>
    <w:rsid w:val="00B954E3"/>
    <w:rsid w:val="00C92FFC"/>
    <w:rsid w:val="00CB76CE"/>
    <w:rsid w:val="00D22F0D"/>
    <w:rsid w:val="00D7360D"/>
    <w:rsid w:val="00D740D2"/>
    <w:rsid w:val="00DF3406"/>
    <w:rsid w:val="00E56F6C"/>
    <w:rsid w:val="00E826D4"/>
    <w:rsid w:val="00EB2C00"/>
    <w:rsid w:val="00EB4B0A"/>
    <w:rsid w:val="00EF1555"/>
    <w:rsid w:val="00F163FE"/>
    <w:rsid w:val="00F33E02"/>
    <w:rsid w:val="00F96768"/>
    <w:rsid w:val="00FD7137"/>
    <w:rsid w:val="02507428"/>
    <w:rsid w:val="048B1879"/>
    <w:rsid w:val="0A796586"/>
    <w:rsid w:val="0F7B4868"/>
    <w:rsid w:val="12FB053E"/>
    <w:rsid w:val="135964C1"/>
    <w:rsid w:val="13F458BC"/>
    <w:rsid w:val="148A5367"/>
    <w:rsid w:val="1CD93B97"/>
    <w:rsid w:val="21B37CEC"/>
    <w:rsid w:val="285762F0"/>
    <w:rsid w:val="28A56495"/>
    <w:rsid w:val="299D2491"/>
    <w:rsid w:val="2A1937F2"/>
    <w:rsid w:val="2CBE5CC1"/>
    <w:rsid w:val="2CD97FD7"/>
    <w:rsid w:val="2E212CB1"/>
    <w:rsid w:val="2EFB3618"/>
    <w:rsid w:val="3027083C"/>
    <w:rsid w:val="352E572C"/>
    <w:rsid w:val="37063B21"/>
    <w:rsid w:val="3A0C49AF"/>
    <w:rsid w:val="3C5B043F"/>
    <w:rsid w:val="3FEB6C25"/>
    <w:rsid w:val="43CB542E"/>
    <w:rsid w:val="459B668D"/>
    <w:rsid w:val="46211736"/>
    <w:rsid w:val="47C20947"/>
    <w:rsid w:val="4F047A3E"/>
    <w:rsid w:val="55712C32"/>
    <w:rsid w:val="55B216F0"/>
    <w:rsid w:val="56B423B3"/>
    <w:rsid w:val="597B0A28"/>
    <w:rsid w:val="59A31E1D"/>
    <w:rsid w:val="5A304F24"/>
    <w:rsid w:val="5AD6584F"/>
    <w:rsid w:val="5EF52FE4"/>
    <w:rsid w:val="602B66E2"/>
    <w:rsid w:val="60C024F1"/>
    <w:rsid w:val="69015866"/>
    <w:rsid w:val="71A0398B"/>
    <w:rsid w:val="738F1832"/>
    <w:rsid w:val="756A523B"/>
    <w:rsid w:val="778E5769"/>
    <w:rsid w:val="7E432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54EC8"/>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A54EC8"/>
    <w:pPr>
      <w:ind w:firstLineChars="200" w:firstLine="420"/>
    </w:pPr>
  </w:style>
  <w:style w:type="paragraph" w:styleId="a4">
    <w:name w:val="footer"/>
    <w:basedOn w:val="a"/>
    <w:link w:val="Char"/>
    <w:uiPriority w:val="99"/>
    <w:semiHidden/>
    <w:unhideWhenUsed/>
    <w:qFormat/>
    <w:rsid w:val="00A54EC8"/>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A54EC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54EC8"/>
    <w:pPr>
      <w:spacing w:before="100" w:beforeAutospacing="1" w:after="100" w:afterAutospacing="1"/>
      <w:jc w:val="left"/>
    </w:pPr>
    <w:rPr>
      <w:rFonts w:cs="Times New Roman"/>
      <w:kern w:val="0"/>
      <w:sz w:val="24"/>
    </w:rPr>
  </w:style>
  <w:style w:type="character" w:customStyle="1" w:styleId="Char0">
    <w:name w:val="页眉 Char"/>
    <w:basedOn w:val="a1"/>
    <w:link w:val="a5"/>
    <w:uiPriority w:val="99"/>
    <w:semiHidden/>
    <w:qFormat/>
    <w:rsid w:val="00A54EC8"/>
    <w:rPr>
      <w:rFonts w:ascii="Calibri" w:hAnsi="Calibri" w:cs="Calibri"/>
      <w:kern w:val="2"/>
      <w:sz w:val="18"/>
      <w:szCs w:val="18"/>
    </w:rPr>
  </w:style>
  <w:style w:type="character" w:customStyle="1" w:styleId="Char">
    <w:name w:val="页脚 Char"/>
    <w:basedOn w:val="a1"/>
    <w:link w:val="a4"/>
    <w:uiPriority w:val="99"/>
    <w:semiHidden/>
    <w:qFormat/>
    <w:rsid w:val="00A54EC8"/>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273</Words>
  <Characters>1562</Characters>
  <Application>Microsoft Office Word</Application>
  <DocSecurity>0</DocSecurity>
  <Lines>13</Lines>
  <Paragraphs>3</Paragraphs>
  <ScaleCrop>false</ScaleCrop>
  <Company>Microsoft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全南县残疾人联合会 </dc:title>
  <dc:creator>Administrator</dc:creator>
  <cp:lastModifiedBy>PC</cp:lastModifiedBy>
  <cp:revision>2</cp:revision>
  <cp:lastPrinted>2020-05-07T00:53:00Z</cp:lastPrinted>
  <dcterms:created xsi:type="dcterms:W3CDTF">2021-05-28T13:29:00Z</dcterms:created>
  <dcterms:modified xsi:type="dcterms:W3CDTF">2021-05-28T13:29:00Z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AC0AE84D45124680A648D3664BCF1214</vt:lpwstr>
  </property>
</Properties>
</file>