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spacing w:before="936" w:beforeLines="300" w:after="936" w:afterLines="300" w:line="520" w:lineRule="exact"/>
        <w:ind w:left="2008" w:hanging="2008" w:hangingChars="500"/>
        <w:jc w:val="both"/>
      </w:pPr>
      <w:r>
        <w:rPr>
          <w:rFonts w:hint="eastAsia" w:ascii="仿宋" w:hAnsi="仿宋" w:eastAsia="仿宋" w:cs="仿宋"/>
          <w:sz w:val="40"/>
          <w:szCs w:val="40"/>
        </w:rPr>
        <w:t>共享单车运营用工成本及仓库费用专项补贴项目2020年度绩效自评报告</w:t>
      </w:r>
    </w:p>
    <w:p>
      <w:pPr>
        <w:pStyle w:val="2"/>
        <w:widowControl w:val="0"/>
        <w:spacing w:before="312" w:after="312" w:line="520" w:lineRule="exact"/>
        <w:rPr>
          <w:rFonts w:ascii="仿宋" w:hAnsi="仿宋" w:eastAsia="仿宋" w:cs="仿宋"/>
        </w:rPr>
      </w:pPr>
      <w:r>
        <w:rPr>
          <w:rFonts w:hint="eastAsia" w:ascii="仿宋" w:hAnsi="仿宋" w:eastAsia="仿宋" w:cs="仿宋"/>
        </w:rPr>
        <w:t>县级下达预算和绩效目标情况</w:t>
      </w:r>
    </w:p>
    <w:p>
      <w:pPr>
        <w:pStyle w:val="5"/>
        <w:widowControl w:val="0"/>
        <w:numPr>
          <w:ilvl w:val="0"/>
          <w:numId w:val="0"/>
        </w:numPr>
        <w:spacing w:line="520" w:lineRule="exact"/>
        <w:ind w:firstLine="600" w:firstLineChars="200"/>
        <w:rPr>
          <w:rFonts w:hint="eastAsia"/>
        </w:rPr>
      </w:pPr>
      <w:r>
        <w:rPr>
          <w:rFonts w:hint="eastAsia"/>
        </w:rPr>
        <w:t>2020年县级下达</w:t>
      </w:r>
      <w:r>
        <w:rPr>
          <w:rFonts w:hint="eastAsia"/>
          <w:lang w:eastAsia="zh-CN"/>
        </w:rPr>
        <w:t>共享单车项目</w:t>
      </w:r>
      <w:r>
        <w:rPr>
          <w:rFonts w:hint="eastAsia"/>
        </w:rPr>
        <w:t>费计划值为</w:t>
      </w:r>
      <w:r>
        <w:rPr>
          <w:rFonts w:hint="eastAsia"/>
          <w:color w:val="auto"/>
          <w:lang w:val="en-US" w:eastAsia="zh-CN"/>
        </w:rPr>
        <w:t>17.9</w:t>
      </w:r>
      <w:r>
        <w:rPr>
          <w:rFonts w:hint="eastAsia"/>
        </w:rPr>
        <w:t>万元，年初设定目绩效目标为：倡导绿色出行，减少碳排放、改善环境，提升城市生活品质，促进城市可持续发展。</w:t>
      </w:r>
    </w:p>
    <w:p>
      <w:pPr>
        <w:pStyle w:val="2"/>
        <w:widowControl w:val="0"/>
        <w:spacing w:before="312" w:after="312" w:line="520" w:lineRule="exact"/>
        <w:rPr>
          <w:rFonts w:ascii="仿宋" w:hAnsi="仿宋" w:eastAsia="仿宋" w:cs="仿宋"/>
        </w:rPr>
      </w:pPr>
      <w:r>
        <w:rPr>
          <w:rFonts w:hint="eastAsia" w:ascii="仿宋" w:hAnsi="仿宋" w:eastAsia="仿宋" w:cs="仿宋"/>
        </w:rPr>
        <w:t>绩效目标完成情况分析</w:t>
      </w:r>
    </w:p>
    <w:p>
      <w:pPr>
        <w:pStyle w:val="4"/>
        <w:widowControl w:val="0"/>
        <w:spacing w:line="520" w:lineRule="exact"/>
        <w:rPr>
          <w:rFonts w:ascii="仿宋" w:hAnsi="仿宋" w:eastAsia="仿宋" w:cs="仿宋"/>
        </w:rPr>
      </w:pPr>
      <w:r>
        <w:rPr>
          <w:rFonts w:hint="eastAsia" w:ascii="仿宋" w:hAnsi="仿宋" w:eastAsia="仿宋" w:cs="仿宋"/>
        </w:rPr>
        <w:t>资金投入情况分析。</w:t>
      </w:r>
    </w:p>
    <w:p>
      <w:pPr>
        <w:pStyle w:val="5"/>
        <w:widowControl w:val="0"/>
        <w:spacing w:line="520" w:lineRule="exact"/>
      </w:pPr>
      <w:r>
        <w:rPr>
          <w:rFonts w:hint="eastAsia"/>
        </w:rPr>
        <w:t>项目资金到位情况分析。</w:t>
      </w:r>
    </w:p>
    <w:p>
      <w:pPr>
        <w:pStyle w:val="6"/>
        <w:widowControl w:val="0"/>
        <w:numPr>
          <w:ilvl w:val="0"/>
          <w:numId w:val="0"/>
        </w:numPr>
        <w:spacing w:line="520" w:lineRule="exact"/>
        <w:ind w:firstLine="300" w:firstLineChars="100"/>
        <w:outlineLvl w:val="0"/>
        <w:rPr>
          <w:rFonts w:hint="eastAsia" w:eastAsia="仿宋"/>
          <w:lang w:val="en-US" w:eastAsia="zh-CN"/>
        </w:rPr>
      </w:pPr>
      <w:r>
        <w:rPr>
          <w:rFonts w:hint="eastAsia"/>
        </w:rPr>
        <w:t>该项目资金为财政预算内资金，</w:t>
      </w:r>
      <w:r>
        <w:rPr>
          <w:rFonts w:hint="eastAsia" w:ascii="仿宋" w:hAnsi="仿宋" w:eastAsia="仿宋" w:cs="仿宋"/>
          <w:color w:val="auto"/>
        </w:rPr>
        <w:t>20</w:t>
      </w:r>
      <w:r>
        <w:rPr>
          <w:rFonts w:hint="eastAsia" w:ascii="仿宋" w:hAnsi="仿宋" w:eastAsia="仿宋" w:cs="仿宋"/>
          <w:color w:val="auto"/>
          <w:lang w:val="en-US" w:eastAsia="zh-CN"/>
        </w:rPr>
        <w:t>20</w:t>
      </w:r>
      <w:r>
        <w:rPr>
          <w:rFonts w:hint="eastAsia"/>
          <w:lang w:val="en-US" w:eastAsia="zh-CN"/>
        </w:rPr>
        <w:t>年</w:t>
      </w:r>
      <w:r>
        <w:rPr>
          <w:rFonts w:hint="eastAsia"/>
        </w:rPr>
        <w:t>财政拨付</w:t>
      </w:r>
      <w:r>
        <w:rPr>
          <w:rFonts w:hint="eastAsia"/>
          <w:color w:val="auto"/>
        </w:rPr>
        <w:t>资金</w:t>
      </w:r>
      <w:r>
        <w:rPr>
          <w:rFonts w:hint="eastAsia" w:ascii="仿宋" w:hAnsi="仿宋" w:eastAsia="仿宋" w:cs="仿宋"/>
          <w:color w:val="auto"/>
          <w:lang w:val="en-US" w:eastAsia="zh-CN"/>
        </w:rPr>
        <w:t>17.9</w:t>
      </w:r>
      <w:r>
        <w:rPr>
          <w:rFonts w:hint="eastAsia"/>
          <w:color w:val="auto"/>
        </w:rPr>
        <w:t>万元</w:t>
      </w:r>
      <w:r>
        <w:rPr>
          <w:rFonts w:hint="eastAsia"/>
          <w:highlight w:val="none"/>
          <w:lang w:eastAsia="zh-CN"/>
        </w:rPr>
        <w:t>，</w:t>
      </w:r>
      <w:r>
        <w:rPr>
          <w:rFonts w:hint="eastAsia"/>
        </w:rPr>
        <w:t>本单位已安排到位</w:t>
      </w:r>
      <w:r>
        <w:rPr>
          <w:rFonts w:hint="eastAsia"/>
          <w:lang w:eastAsia="zh-CN"/>
        </w:rPr>
        <w:t>。</w:t>
      </w:r>
    </w:p>
    <w:p>
      <w:pPr>
        <w:pStyle w:val="5"/>
        <w:widowControl w:val="0"/>
        <w:spacing w:line="520" w:lineRule="exact"/>
      </w:pPr>
      <w:r>
        <w:rPr>
          <w:rFonts w:hint="eastAsia"/>
        </w:rPr>
        <w:t>项目资金执行情况分析。</w:t>
      </w:r>
    </w:p>
    <w:p>
      <w:pPr>
        <w:pStyle w:val="5"/>
        <w:numPr>
          <w:ilvl w:val="0"/>
          <w:numId w:val="0"/>
        </w:numPr>
        <w:ind w:left="454"/>
        <w:rPr>
          <w:rFonts w:hint="eastAsia" w:ascii="仿宋" w:hAnsi="仿宋" w:eastAsia="仿宋" w:cs="仿宋"/>
        </w:rPr>
      </w:pPr>
      <w:r>
        <w:rPr>
          <w:rFonts w:hint="eastAsia" w:ascii="仿宋" w:hAnsi="仿宋" w:eastAsia="仿宋" w:cs="仿宋"/>
          <w:color w:val="auto"/>
        </w:rPr>
        <w:t>20</w:t>
      </w:r>
      <w:r>
        <w:rPr>
          <w:rFonts w:hint="eastAsia" w:ascii="仿宋" w:hAnsi="仿宋" w:eastAsia="仿宋" w:cs="仿宋"/>
          <w:color w:val="auto"/>
          <w:lang w:val="en-US" w:eastAsia="zh-CN"/>
        </w:rPr>
        <w:t>20</w:t>
      </w:r>
      <w:r>
        <w:rPr>
          <w:rFonts w:hint="eastAsia" w:ascii="仿宋" w:hAnsi="仿宋" w:eastAsia="仿宋" w:cs="仿宋"/>
          <w:color w:val="auto"/>
        </w:rPr>
        <w:t>年</w:t>
      </w:r>
      <w:r>
        <w:rPr>
          <w:rFonts w:hint="eastAsia" w:eastAsia="仿宋_GB2312" w:asciiTheme="minorHAnsi" w:hAnsiTheme="minorHAnsi"/>
        </w:rPr>
        <w:t>共享单车项目</w:t>
      </w:r>
      <w:r>
        <w:rPr>
          <w:rFonts w:hint="eastAsia" w:ascii="仿宋" w:hAnsi="仿宋" w:eastAsia="仿宋" w:cs="仿宋"/>
          <w:color w:val="auto"/>
        </w:rPr>
        <w:t>执行额为</w:t>
      </w:r>
      <w:r>
        <w:rPr>
          <w:rFonts w:hint="eastAsia" w:ascii="仿宋" w:hAnsi="仿宋" w:eastAsia="仿宋" w:cs="仿宋"/>
          <w:color w:val="auto"/>
          <w:lang w:val="en-US" w:eastAsia="zh-CN"/>
        </w:rPr>
        <w:t>17.9</w:t>
      </w:r>
      <w:r>
        <w:rPr>
          <w:rFonts w:hint="eastAsia" w:ascii="仿宋" w:hAnsi="仿宋" w:eastAsia="仿宋" w:cs="仿宋"/>
          <w:color w:val="auto"/>
        </w:rPr>
        <w:t>万元，执</w:t>
      </w:r>
      <w:r>
        <w:rPr>
          <w:rFonts w:hint="eastAsia" w:ascii="仿宋" w:hAnsi="仿宋" w:eastAsia="仿宋" w:cs="仿宋"/>
        </w:rPr>
        <w:t>行率为</w:t>
      </w:r>
      <w:r>
        <w:rPr>
          <w:rFonts w:hint="eastAsia" w:ascii="仿宋" w:hAnsi="仿宋" w:eastAsia="仿宋" w:cs="仿宋"/>
          <w:lang w:val="en-US" w:eastAsia="zh-CN"/>
        </w:rPr>
        <w:t>100</w:t>
      </w:r>
      <w:r>
        <w:rPr>
          <w:rFonts w:hint="eastAsia" w:ascii="仿宋" w:hAnsi="仿宋" w:eastAsia="仿宋" w:cs="仿宋"/>
        </w:rPr>
        <w:t>%。</w:t>
      </w:r>
    </w:p>
    <w:p>
      <w:pPr>
        <w:pStyle w:val="5"/>
        <w:widowControl w:val="0"/>
        <w:spacing w:line="520" w:lineRule="exact"/>
      </w:pPr>
      <w:r>
        <w:rPr>
          <w:rFonts w:hint="eastAsia"/>
        </w:rPr>
        <w:t>项目资金管理情况分析。</w:t>
      </w:r>
    </w:p>
    <w:p>
      <w:pPr>
        <w:shd w:val="clear" w:color="auto" w:fill="FFFFFF"/>
        <w:spacing w:line="520" w:lineRule="exact"/>
        <w:ind w:firstLine="600"/>
        <w:jc w:val="left"/>
        <w:rPr>
          <w:rFonts w:ascii="仿宋_GB2312" w:hAnsi="仿宋_GB2312" w:cs="仿宋_GB2312"/>
          <w:color w:val="333333"/>
          <w:kern w:val="0"/>
          <w:sz w:val="30"/>
          <w:szCs w:val="30"/>
        </w:rPr>
      </w:pPr>
      <w:r>
        <w:rPr>
          <w:rFonts w:hint="eastAsia" w:ascii="仿宋_GB2312" w:hAnsi="仿宋_GB2312" w:cs="仿宋_GB2312"/>
          <w:color w:val="333333"/>
          <w:kern w:val="0"/>
          <w:sz w:val="30"/>
          <w:szCs w:val="30"/>
        </w:rPr>
        <w:t>我单位严格按照项目资金相关管理规定和政策，严格监督和监管资金的使用和拨付，实行专人管理、专款核算，确保专款专用。我单位根据项目计划和进度申请拨付使用资金，按照报账资金核算管理的要求，坚持履行规定的程序和手续，分期拨款、单据送审、办理报账，接受上级部门对资金使用情况的跟踪监督检查，确保项目资金使用安全有效，确保配套资金运行安全。</w:t>
      </w:r>
    </w:p>
    <w:p>
      <w:pPr>
        <w:numPr>
          <w:ilvl w:val="0"/>
          <w:numId w:val="5"/>
        </w:numPr>
        <w:shd w:val="clear" w:color="auto" w:fill="FFFFFF"/>
        <w:spacing w:line="520" w:lineRule="exact"/>
        <w:ind w:firstLine="723"/>
        <w:jc w:val="left"/>
        <w:rPr>
          <w:rFonts w:ascii="仿宋" w:hAnsi="仿宋" w:eastAsia="仿宋" w:cs="仿宋"/>
        </w:rPr>
      </w:pPr>
      <w:r>
        <w:rPr>
          <w:rFonts w:hint="eastAsia" w:ascii="仿宋" w:hAnsi="仿宋" w:eastAsia="仿宋" w:cs="仿宋"/>
          <w:b/>
          <w:kern w:val="44"/>
          <w:sz w:val="36"/>
          <w:szCs w:val="22"/>
        </w:rPr>
        <w:t>绩效目标完成情况分析。</w:t>
      </w:r>
    </w:p>
    <w:p>
      <w:pPr>
        <w:pStyle w:val="5"/>
        <w:widowControl w:val="0"/>
        <w:numPr>
          <w:ilvl w:val="0"/>
          <w:numId w:val="6"/>
        </w:numPr>
        <w:spacing w:line="520" w:lineRule="exact"/>
      </w:pPr>
      <w:r>
        <w:rPr>
          <w:rFonts w:hint="eastAsia"/>
        </w:rPr>
        <w:t>产出指标完成情况分析。</w:t>
      </w:r>
    </w:p>
    <w:p>
      <w:pPr>
        <w:pStyle w:val="6"/>
        <w:widowControl w:val="0"/>
        <w:spacing w:line="520" w:lineRule="exact"/>
        <w:rPr>
          <w:rFonts w:eastAsia="仿宋_GB2312" w:asciiTheme="minorHAnsi" w:hAnsiTheme="minorHAnsi"/>
        </w:rPr>
      </w:pPr>
      <w:r>
        <w:rPr>
          <w:rFonts w:hint="eastAsia"/>
        </w:rPr>
        <w:t>数量指标。</w:t>
      </w:r>
      <w:r>
        <w:rPr>
          <w:rFonts w:hint="eastAsia" w:eastAsia="仿宋_GB2312" w:asciiTheme="minorHAnsi" w:hAnsiTheme="minorHAnsi"/>
        </w:rPr>
        <w:t>1000辆共享单车，</w:t>
      </w:r>
      <w:r>
        <w:rPr>
          <w:rFonts w:hint="eastAsia" w:eastAsia="仿宋_GB2312" w:asciiTheme="minorHAnsi" w:hAnsiTheme="minorHAnsi"/>
          <w:lang w:eastAsia="zh-CN"/>
        </w:rPr>
        <w:t>完好率</w:t>
      </w:r>
      <w:r>
        <w:rPr>
          <w:rFonts w:hint="eastAsia" w:eastAsia="仿宋_GB2312" w:asciiTheme="minorHAnsi" w:hAnsiTheme="minorHAnsi"/>
          <w:lang w:val="en-US" w:eastAsia="zh-CN"/>
        </w:rPr>
        <w:t>95%以上。</w:t>
      </w:r>
    </w:p>
    <w:p>
      <w:pPr>
        <w:pStyle w:val="6"/>
        <w:widowControl w:val="0"/>
        <w:spacing w:line="520" w:lineRule="exact"/>
      </w:pPr>
      <w:r>
        <w:rPr>
          <w:rFonts w:hint="eastAsia"/>
        </w:rPr>
        <w:t>质量指标。85%车辆保持清洁</w:t>
      </w:r>
      <w:r>
        <w:rPr>
          <w:rFonts w:hint="eastAsia" w:eastAsia="仿宋_GB2312" w:asciiTheme="minorHAnsi" w:hAnsiTheme="minorHAnsi"/>
          <w:lang w:eastAsia="zh-CN"/>
        </w:rPr>
        <w:t>，9</w:t>
      </w:r>
      <w:r>
        <w:rPr>
          <w:rFonts w:hint="eastAsia" w:eastAsia="仿宋_GB2312" w:asciiTheme="minorHAnsi" w:hAnsiTheme="minorHAnsi"/>
          <w:lang w:val="en-US" w:eastAsia="zh-CN"/>
        </w:rPr>
        <w:t>2</w:t>
      </w:r>
      <w:r>
        <w:rPr>
          <w:rFonts w:hint="eastAsia" w:eastAsia="仿宋_GB2312" w:asciiTheme="minorHAnsi" w:hAnsiTheme="minorHAnsi"/>
          <w:lang w:eastAsia="zh-CN"/>
        </w:rPr>
        <w:t>%车辆正常使用。</w:t>
      </w:r>
    </w:p>
    <w:p>
      <w:pPr>
        <w:pStyle w:val="6"/>
        <w:rPr>
          <w:rFonts w:eastAsia="仿宋_GB2312" w:asciiTheme="minorHAnsi" w:hAnsiTheme="minorHAnsi"/>
        </w:rPr>
      </w:pPr>
      <w:r>
        <w:rPr>
          <w:rFonts w:hint="eastAsia"/>
        </w:rPr>
        <w:t>时效指标。及时维护维修，保证良好运营效果</w:t>
      </w:r>
      <w:r>
        <w:rPr>
          <w:rFonts w:hint="eastAsia"/>
          <w:lang w:eastAsia="zh-CN"/>
        </w:rPr>
        <w:t>。</w:t>
      </w:r>
    </w:p>
    <w:p>
      <w:pPr>
        <w:pStyle w:val="6"/>
        <w:widowControl w:val="0"/>
        <w:spacing w:line="520" w:lineRule="exact"/>
      </w:pPr>
      <w:r>
        <w:rPr>
          <w:rFonts w:hint="eastAsia"/>
        </w:rPr>
        <w:t>成本指标。</w:t>
      </w:r>
      <w:r>
        <w:rPr>
          <w:rFonts w:hint="eastAsia" w:eastAsia="仿宋_GB2312" w:asciiTheme="minorHAnsi" w:hAnsiTheme="minorHAnsi"/>
        </w:rPr>
        <w:t>共享单车项目资金</w:t>
      </w:r>
      <w:r>
        <w:rPr>
          <w:rFonts w:hint="eastAsia" w:eastAsia="仿宋_GB2312" w:asciiTheme="minorHAnsi" w:hAnsiTheme="minorHAnsi"/>
          <w:lang w:eastAsia="zh-CN"/>
        </w:rPr>
        <w:t>控制在</w:t>
      </w:r>
      <w:r>
        <w:rPr>
          <w:rFonts w:hint="eastAsia" w:eastAsia="仿宋_GB2312" w:asciiTheme="minorHAnsi" w:hAnsiTheme="minorHAnsi"/>
          <w:lang w:val="en-US" w:eastAsia="zh-CN"/>
        </w:rPr>
        <w:t>17.9万元内</w:t>
      </w:r>
      <w:r>
        <w:rPr>
          <w:rFonts w:hint="eastAsia" w:eastAsia="仿宋_GB2312" w:asciiTheme="minorHAnsi" w:hAnsiTheme="minorHAnsi"/>
          <w:highlight w:val="none"/>
        </w:rPr>
        <w:t>。</w:t>
      </w:r>
    </w:p>
    <w:p>
      <w:pPr>
        <w:pStyle w:val="5"/>
        <w:widowControl w:val="0"/>
        <w:spacing w:line="520" w:lineRule="exact"/>
      </w:pPr>
      <w:r>
        <w:rPr>
          <w:rFonts w:hint="eastAsia"/>
        </w:rPr>
        <w:t>效益指标完成情况分析。</w:t>
      </w:r>
    </w:p>
    <w:p>
      <w:pPr>
        <w:pStyle w:val="6"/>
        <w:widowControl w:val="0"/>
        <w:numPr>
          <w:ilvl w:val="0"/>
          <w:numId w:val="7"/>
        </w:numPr>
        <w:spacing w:line="520" w:lineRule="exact"/>
        <w:ind w:leftChars="0"/>
        <w:outlineLvl w:val="0"/>
        <w:rPr>
          <w:rFonts w:hint="eastAsia" w:eastAsia="仿宋_GB2312" w:asciiTheme="minorHAnsi" w:hAnsiTheme="minorHAnsi"/>
        </w:rPr>
      </w:pPr>
      <w:r>
        <w:rPr>
          <w:rFonts w:hint="eastAsia" w:eastAsia="仿宋_GB2312" w:asciiTheme="minorHAnsi" w:hAnsiTheme="minorHAnsi"/>
          <w:szCs w:val="22"/>
        </w:rPr>
        <w:t>社会效益。</w:t>
      </w:r>
    </w:p>
    <w:p>
      <w:pPr>
        <w:pStyle w:val="6"/>
        <w:widowControl w:val="0"/>
        <w:numPr>
          <w:ilvl w:val="0"/>
          <w:numId w:val="0"/>
        </w:numPr>
        <w:spacing w:line="520" w:lineRule="exact"/>
        <w:ind w:leftChars="0" w:firstLine="900" w:firstLineChars="300"/>
        <w:outlineLvl w:val="0"/>
        <w:rPr>
          <w:rFonts w:hint="eastAsia" w:eastAsia="仿宋_GB2312" w:asciiTheme="minorHAnsi" w:hAnsiTheme="minorHAnsi"/>
          <w:szCs w:val="22"/>
        </w:rPr>
      </w:pPr>
      <w:r>
        <w:rPr>
          <w:rFonts w:hint="eastAsia" w:eastAsia="仿宋_GB2312" w:asciiTheme="minorHAnsi" w:hAnsiTheme="minorHAnsi"/>
          <w:szCs w:val="22"/>
        </w:rPr>
        <w:t>绿色环保：公共自行车系人力自行车，无任何污染排放，有利于创建绿色环保宜居城市，给市民带来绿色清新的居住环境，逐步树立“低碳环保、绿色出行”理念；</w:t>
      </w:r>
    </w:p>
    <w:p>
      <w:pPr>
        <w:pStyle w:val="6"/>
        <w:widowControl w:val="0"/>
        <w:numPr>
          <w:ilvl w:val="0"/>
          <w:numId w:val="0"/>
        </w:numPr>
        <w:spacing w:line="520" w:lineRule="exact"/>
        <w:ind w:leftChars="0" w:firstLine="900" w:firstLineChars="300"/>
        <w:outlineLvl w:val="0"/>
        <w:rPr>
          <w:rFonts w:hint="eastAsia" w:eastAsia="仿宋_GB2312" w:asciiTheme="minorHAnsi" w:hAnsiTheme="minorHAnsi"/>
          <w:szCs w:val="22"/>
        </w:rPr>
      </w:pPr>
      <w:r>
        <w:rPr>
          <w:rFonts w:hint="eastAsia" w:eastAsia="仿宋_GB2312" w:asciiTheme="minorHAnsi" w:hAnsiTheme="minorHAnsi"/>
          <w:szCs w:val="22"/>
        </w:rPr>
        <w:t>方便快捷：由于车辆太多，除了道路拥堵外，还存在停放困难，有时去一个单位办事或去医院超市等，转几圈找不到停车位，公共自行车有效解决了这个问题；</w:t>
      </w:r>
    </w:p>
    <w:p>
      <w:pPr>
        <w:pStyle w:val="6"/>
        <w:widowControl w:val="0"/>
        <w:numPr>
          <w:ilvl w:val="0"/>
          <w:numId w:val="0"/>
        </w:numPr>
        <w:spacing w:line="520" w:lineRule="exact"/>
        <w:ind w:leftChars="0" w:firstLine="900" w:firstLineChars="300"/>
        <w:outlineLvl w:val="0"/>
        <w:rPr>
          <w:rFonts w:hint="eastAsia" w:eastAsia="仿宋_GB2312" w:asciiTheme="minorHAnsi" w:hAnsiTheme="minorHAnsi"/>
          <w:szCs w:val="22"/>
        </w:rPr>
      </w:pPr>
      <w:r>
        <w:rPr>
          <w:rFonts w:hint="eastAsia" w:eastAsia="仿宋_GB2312" w:asciiTheme="minorHAnsi" w:hAnsiTheme="minorHAnsi"/>
          <w:szCs w:val="22"/>
        </w:rPr>
        <w:t>带来健康生活：现代人们出行乘车开车较多，平常活动较少，公共自行车给人们带来健康新生活；</w:t>
      </w:r>
    </w:p>
    <w:p>
      <w:pPr>
        <w:pStyle w:val="6"/>
        <w:widowControl w:val="0"/>
        <w:numPr>
          <w:ilvl w:val="0"/>
          <w:numId w:val="0"/>
        </w:numPr>
        <w:spacing w:line="520" w:lineRule="exact"/>
        <w:ind w:leftChars="0" w:firstLine="900" w:firstLineChars="300"/>
        <w:outlineLvl w:val="0"/>
        <w:rPr>
          <w:rFonts w:hint="eastAsia"/>
        </w:rPr>
      </w:pPr>
      <w:r>
        <w:rPr>
          <w:rFonts w:hint="eastAsia" w:eastAsia="仿宋_GB2312" w:asciiTheme="minorHAnsi" w:hAnsiTheme="minorHAnsi"/>
        </w:rPr>
        <w:t>公众出行满意度</w:t>
      </w:r>
      <w:r>
        <w:rPr>
          <w:rFonts w:hint="eastAsia" w:eastAsia="仿宋_GB2312" w:asciiTheme="minorHAnsi" w:hAnsiTheme="minorHAnsi"/>
          <w:lang w:val="en-US" w:eastAsia="zh-CN"/>
        </w:rPr>
        <w:t>100%以上。</w:t>
      </w:r>
    </w:p>
    <w:p>
      <w:pPr>
        <w:pStyle w:val="6"/>
        <w:widowControl w:val="0"/>
        <w:numPr>
          <w:ilvl w:val="0"/>
          <w:numId w:val="7"/>
        </w:numPr>
        <w:spacing w:line="520" w:lineRule="exact"/>
        <w:ind w:left="454" w:leftChars="0" w:hanging="454" w:firstLineChars="0"/>
        <w:outlineLvl w:val="0"/>
        <w:rPr>
          <w:rFonts w:hint="eastAsia" w:eastAsia="仿宋_GB2312" w:asciiTheme="minorHAnsi" w:hAnsiTheme="minorHAnsi"/>
          <w:lang w:eastAsia="zh-CN"/>
        </w:rPr>
      </w:pPr>
      <w:r>
        <w:rPr>
          <w:rFonts w:hint="eastAsia"/>
        </w:rPr>
        <w:t>可持续影响。</w:t>
      </w:r>
      <w:r>
        <w:rPr>
          <w:rFonts w:hint="eastAsia" w:eastAsia="仿宋_GB2312" w:asciiTheme="minorHAnsi" w:hAnsiTheme="minorHAnsi"/>
        </w:rPr>
        <w:t>加强共享单车巡查力度，认真做好考评工作</w:t>
      </w:r>
      <w:r>
        <w:rPr>
          <w:rFonts w:hint="eastAsia" w:eastAsia="仿宋_GB2312" w:asciiTheme="minorHAnsi" w:hAnsiTheme="minorHAnsi"/>
          <w:lang w:eastAsia="zh-CN"/>
        </w:rPr>
        <w:t>。</w:t>
      </w:r>
    </w:p>
    <w:p>
      <w:pPr>
        <w:numPr>
          <w:ilvl w:val="0"/>
          <w:numId w:val="7"/>
        </w:numPr>
        <w:ind w:left="454" w:leftChars="0" w:hanging="454" w:firstLineChars="0"/>
        <w:rPr>
          <w:rFonts w:hint="eastAsia"/>
          <w:lang w:eastAsia="zh-CN"/>
        </w:rPr>
      </w:pPr>
      <w:r>
        <w:rPr>
          <w:rFonts w:hint="eastAsia"/>
          <w:lang w:eastAsia="zh-CN"/>
        </w:rPr>
        <w:t>生态效益。</w:t>
      </w:r>
      <w:r>
        <w:rPr>
          <w:rFonts w:hint="eastAsia" w:ascii="仿宋" w:hAnsi="仿宋" w:eastAsia="仿宋"/>
          <w:kern w:val="0"/>
          <w:sz w:val="30"/>
          <w:szCs w:val="30"/>
        </w:rPr>
        <w:t>绿色出行</w:t>
      </w:r>
      <w:r>
        <w:rPr>
          <w:rFonts w:hint="eastAsia" w:ascii="仿宋" w:hAnsi="仿宋" w:eastAsia="仿宋"/>
          <w:kern w:val="0"/>
          <w:sz w:val="30"/>
          <w:szCs w:val="30"/>
          <w:lang w:eastAsia="zh-CN"/>
        </w:rPr>
        <w:t>，减少碳排放量。</w:t>
      </w:r>
    </w:p>
    <w:p>
      <w:pPr>
        <w:pStyle w:val="5"/>
        <w:widowControl w:val="0"/>
        <w:spacing w:line="520" w:lineRule="exact"/>
      </w:pPr>
      <w:r>
        <w:rPr>
          <w:rFonts w:hint="eastAsia"/>
        </w:rPr>
        <w:t>满意度指标完成情况分析。年度计划目标群众满意度100%，年度执行目标群众满意度100%。</w:t>
      </w:r>
    </w:p>
    <w:p>
      <w:pPr>
        <w:pStyle w:val="2"/>
        <w:widowControl w:val="0"/>
        <w:spacing w:before="312" w:after="312" w:line="480" w:lineRule="exact"/>
        <w:rPr>
          <w:rFonts w:ascii="仿宋" w:hAnsi="仿宋" w:eastAsia="仿宋" w:cs="仿宋"/>
          <w:sz w:val="32"/>
          <w:szCs w:val="32"/>
        </w:rPr>
      </w:pPr>
      <w:r>
        <w:rPr>
          <w:rFonts w:hint="eastAsia" w:ascii="仿宋" w:hAnsi="仿宋" w:eastAsia="仿宋" w:cs="仿宋"/>
          <w:sz w:val="32"/>
          <w:szCs w:val="32"/>
        </w:rPr>
        <w:t>偏离绩效目标的原因和下一步改进措施</w:t>
      </w:r>
    </w:p>
    <w:p>
      <w:pPr>
        <w:pageBreakBefore w:val="0"/>
        <w:kinsoku/>
        <w:overflowPunct/>
        <w:topLinePunct w:val="0"/>
        <w:autoSpaceDE/>
        <w:autoSpaceDN/>
        <w:bidi w:val="0"/>
        <w:adjustRightInd/>
        <w:snapToGrid w:val="0"/>
        <w:spacing w:line="560" w:lineRule="exact"/>
        <w:ind w:firstLine="629"/>
        <w:textAlignment w:val="auto"/>
        <w:rPr>
          <w:rFonts w:hint="eastAsia" w:ascii="仿宋_GB2312" w:hAnsi="仿宋_GB2312" w:eastAsia="仿宋_GB2312" w:cs="仿宋_GB2312"/>
          <w:sz w:val="30"/>
          <w:szCs w:val="30"/>
          <w:u w:val="none"/>
          <w:lang w:val="en-US" w:eastAsia="zh-CN"/>
        </w:rPr>
      </w:pPr>
      <w:r>
        <w:rPr>
          <w:rFonts w:hint="eastAsia" w:ascii="仿宋_GB2312" w:hAnsi="仿宋_GB2312" w:cs="仿宋_GB2312"/>
          <w:sz w:val="30"/>
          <w:szCs w:val="30"/>
          <w:u w:val="none"/>
          <w:lang w:val="en-US" w:eastAsia="zh-CN"/>
        </w:rPr>
        <w:t>2020</w:t>
      </w:r>
      <w:r>
        <w:rPr>
          <w:rFonts w:hint="eastAsia" w:ascii="仿宋_GB2312" w:hAnsi="仿宋_GB2312" w:eastAsia="仿宋_GB2312" w:cs="仿宋_GB2312"/>
          <w:sz w:val="30"/>
          <w:szCs w:val="30"/>
          <w:u w:val="none"/>
          <w:lang w:val="en-US" w:eastAsia="zh-CN"/>
        </w:rPr>
        <w:t>年服务运营管理考核评价和站点现场检查情况，部分站点设备清洁程度不够，部分站点标志不清晰，部分桩上借车二维码无法使用等。</w:t>
      </w:r>
    </w:p>
    <w:p>
      <w:pPr>
        <w:pageBreakBefore w:val="0"/>
        <w:kinsoku/>
        <w:overflowPunct/>
        <w:topLinePunct w:val="0"/>
        <w:autoSpaceDE/>
        <w:autoSpaceDN/>
        <w:bidi w:val="0"/>
        <w:adjustRightInd/>
        <w:snapToGrid w:val="0"/>
        <w:spacing w:line="560" w:lineRule="exact"/>
        <w:ind w:firstLine="629"/>
        <w:textAlignment w:val="auto"/>
        <w:rPr>
          <w:sz w:val="30"/>
          <w:szCs w:val="30"/>
        </w:rPr>
      </w:pPr>
      <w:r>
        <w:rPr>
          <w:rFonts w:hint="eastAsia" w:ascii="仿宋_GB2312" w:hAnsi="仿宋_GB2312" w:eastAsia="仿宋_GB2312" w:cs="仿宋_GB2312"/>
          <w:sz w:val="30"/>
          <w:szCs w:val="30"/>
          <w:u w:val="none"/>
          <w:lang w:val="en-US" w:eastAsia="zh-CN"/>
        </w:rPr>
        <w:t>根据《全南县共享单车服务运营管理考评办法》的规定，进一步细化管理，保持站点设备清洁，保持站点标志明显，对桩上借车二维码不清晰时及时更新维护等。</w:t>
      </w:r>
    </w:p>
    <w:p>
      <w:pPr>
        <w:pStyle w:val="2"/>
        <w:widowControl w:val="0"/>
        <w:spacing w:before="312" w:after="312" w:line="480" w:lineRule="exact"/>
        <w:rPr>
          <w:rFonts w:ascii="仿宋" w:hAnsi="仿宋" w:eastAsia="仿宋" w:cs="仿宋"/>
          <w:sz w:val="32"/>
          <w:szCs w:val="32"/>
        </w:rPr>
      </w:pPr>
      <w:r>
        <w:rPr>
          <w:rFonts w:hint="eastAsia" w:ascii="仿宋" w:hAnsi="仿宋" w:eastAsia="仿宋" w:cs="仿宋"/>
          <w:sz w:val="32"/>
          <w:szCs w:val="32"/>
        </w:rPr>
        <w:t>绩效自评结果拟应用和公开情况</w:t>
      </w:r>
    </w:p>
    <w:p>
      <w:pPr>
        <w:ind w:firstLine="640"/>
        <w:rPr>
          <w:rFonts w:hint="eastAsia" w:eastAsia="仿宋_GB2312" w:asciiTheme="minorHAnsi" w:hAnsiTheme="minorHAnsi" w:cstheme="minorBidi"/>
          <w:b w:val="0"/>
          <w:kern w:val="44"/>
          <w:sz w:val="30"/>
          <w:szCs w:val="22"/>
          <w:lang w:val="en-US" w:eastAsia="zh-CN" w:bidi="ar-SA"/>
        </w:rPr>
      </w:pPr>
      <w:r>
        <w:rPr>
          <w:rFonts w:hint="eastAsia" w:eastAsia="仿宋_GB2312" w:asciiTheme="minorHAnsi" w:hAnsiTheme="minorHAnsi" w:cstheme="minorBidi"/>
          <w:b w:val="0"/>
          <w:kern w:val="44"/>
          <w:sz w:val="30"/>
          <w:szCs w:val="22"/>
          <w:lang w:val="en-US" w:eastAsia="zh-CN" w:bidi="ar-SA"/>
        </w:rPr>
        <w:t>我单位将按时做好共享单车运营用工成本及仓库费用专项补贴项目资金绩效自评的公开</w:t>
      </w:r>
      <w:r>
        <w:rPr>
          <w:rFonts w:hint="eastAsia" w:cstheme="minorBidi"/>
          <w:b w:val="0"/>
          <w:kern w:val="44"/>
          <w:sz w:val="30"/>
          <w:szCs w:val="22"/>
          <w:lang w:val="en-US" w:eastAsia="zh-CN" w:bidi="ar-SA"/>
        </w:rPr>
        <w:t>工</w:t>
      </w:r>
      <w:r>
        <w:rPr>
          <w:rFonts w:hint="eastAsia" w:eastAsia="仿宋_GB2312" w:asciiTheme="minorHAnsi" w:hAnsiTheme="minorHAnsi" w:cstheme="minorBidi"/>
          <w:b w:val="0"/>
          <w:kern w:val="44"/>
          <w:sz w:val="30"/>
          <w:szCs w:val="22"/>
          <w:lang w:val="en-US" w:eastAsia="zh-CN" w:bidi="ar-SA"/>
        </w:rPr>
        <w:t>作。</w:t>
      </w:r>
    </w:p>
    <w:p/>
    <w:p>
      <w:pPr>
        <w:ind w:firstLine="640"/>
      </w:pPr>
    </w:p>
    <w:p>
      <w:pPr>
        <w:ind w:firstLine="640"/>
      </w:pPr>
    </w:p>
    <w:p>
      <w:pPr>
        <w:spacing w:line="520" w:lineRule="exact"/>
        <w:ind w:firstLine="640"/>
        <w:jc w:val="right"/>
        <w:rPr>
          <w:rFonts w:hint="default" w:eastAsia="仿宋_GB2312"/>
          <w:lang w:val="en-US" w:eastAsia="zh-CN"/>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567" w:right="1417" w:bottom="567" w:left="1417" w:header="0"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564CB"/>
    <w:multiLevelType w:val="singleLevel"/>
    <w:tmpl w:val="893564CB"/>
    <w:lvl w:ilvl="0" w:tentative="0">
      <w:start w:val="1"/>
      <w:numFmt w:val="decimal"/>
      <w:suff w:val="nothing"/>
      <w:lvlText w:val="（%1）"/>
      <w:lvlJc w:val="left"/>
    </w:lvl>
  </w:abstractNum>
  <w:abstractNum w:abstractNumId="1">
    <w:nsid w:val="8CCF3482"/>
    <w:multiLevelType w:val="singleLevel"/>
    <w:tmpl w:val="8CCF3482"/>
    <w:lvl w:ilvl="0" w:tentative="0">
      <w:start w:val="1"/>
      <w:numFmt w:val="chineseCounting"/>
      <w:pStyle w:val="4"/>
      <w:suff w:val="nothing"/>
      <w:lvlText w:val="（%1）"/>
      <w:lvlJc w:val="left"/>
      <w:pPr>
        <w:ind w:left="0" w:firstLine="57"/>
      </w:pPr>
      <w:rPr>
        <w:rFonts w:hint="eastAsia"/>
      </w:rPr>
    </w:lvl>
  </w:abstractNum>
  <w:abstractNum w:abstractNumId="2">
    <w:nsid w:val="C3E1C965"/>
    <w:multiLevelType w:val="singleLevel"/>
    <w:tmpl w:val="C3E1C965"/>
    <w:lvl w:ilvl="0" w:tentative="0">
      <w:start w:val="2"/>
      <w:numFmt w:val="chineseCounting"/>
      <w:suff w:val="nothing"/>
      <w:lvlText w:val="(%1）"/>
      <w:lvlJc w:val="left"/>
      <w:rPr>
        <w:rFonts w:hint="eastAsia"/>
      </w:rPr>
    </w:lvl>
  </w:abstractNum>
  <w:abstractNum w:abstractNumId="3">
    <w:nsid w:val="23FB9D66"/>
    <w:multiLevelType w:val="singleLevel"/>
    <w:tmpl w:val="23FB9D66"/>
    <w:lvl w:ilvl="0" w:tentative="0">
      <w:start w:val="1"/>
      <w:numFmt w:val="japaneseCounting"/>
      <w:pStyle w:val="2"/>
      <w:suff w:val="nothing"/>
      <w:lvlText w:val="%1、"/>
      <w:lvlJc w:val="left"/>
      <w:pPr>
        <w:ind w:left="0" w:firstLine="0"/>
      </w:pPr>
      <w:rPr>
        <w:rFonts w:eastAsia="黑体" w:asciiTheme="minorHAnsi" w:hAnsiTheme="minorHAnsi" w:cstheme="minorBidi"/>
      </w:rPr>
    </w:lvl>
  </w:abstractNum>
  <w:abstractNum w:abstractNumId="4">
    <w:nsid w:val="32548704"/>
    <w:multiLevelType w:val="singleLevel"/>
    <w:tmpl w:val="32548704"/>
    <w:lvl w:ilvl="0" w:tentative="0">
      <w:start w:val="1"/>
      <w:numFmt w:val="decimal"/>
      <w:pStyle w:val="5"/>
      <w:lvlText w:val="%1."/>
      <w:lvlJc w:val="left"/>
      <w:pPr>
        <w:tabs>
          <w:tab w:val="left" w:pos="397"/>
        </w:tabs>
        <w:ind w:left="454" w:hanging="454"/>
      </w:pPr>
      <w:rPr>
        <w:rFonts w:hint="default"/>
      </w:rPr>
    </w:lvl>
  </w:abstractNum>
  <w:abstractNum w:abstractNumId="5">
    <w:nsid w:val="49464B8A"/>
    <w:multiLevelType w:val="singleLevel"/>
    <w:tmpl w:val="49464B8A"/>
    <w:lvl w:ilvl="0" w:tentative="0">
      <w:start w:val="1"/>
      <w:numFmt w:val="decimal"/>
      <w:pStyle w:val="6"/>
      <w:lvlText w:val="(%1)"/>
      <w:lvlJc w:val="left"/>
      <w:pPr>
        <w:tabs>
          <w:tab w:val="left" w:pos="397"/>
        </w:tabs>
        <w:ind w:left="454" w:hanging="454"/>
      </w:pPr>
      <w:rPr>
        <w:rFonts w:hint="default" w:ascii="仿宋" w:hAnsi="仿宋" w:eastAsia="仿宋"/>
      </w:rPr>
    </w:lvl>
  </w:abstractNum>
  <w:num w:numId="1">
    <w:abstractNumId w:val="3"/>
  </w:num>
  <w:num w:numId="2">
    <w:abstractNumId w:val="1"/>
  </w:num>
  <w:num w:numId="3">
    <w:abstractNumId w:val="4"/>
  </w:num>
  <w:num w:numId="4">
    <w:abstractNumId w:val="5"/>
  </w:num>
  <w:num w:numId="5">
    <w:abstractNumId w:val="2"/>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60240"/>
    <w:rsid w:val="00072A51"/>
    <w:rsid w:val="000B43D2"/>
    <w:rsid w:val="0016146F"/>
    <w:rsid w:val="002A3495"/>
    <w:rsid w:val="003435D9"/>
    <w:rsid w:val="003A2057"/>
    <w:rsid w:val="0045034F"/>
    <w:rsid w:val="004771B4"/>
    <w:rsid w:val="004F5AFF"/>
    <w:rsid w:val="00500682"/>
    <w:rsid w:val="005444E2"/>
    <w:rsid w:val="00595E97"/>
    <w:rsid w:val="005C2B84"/>
    <w:rsid w:val="005E14C9"/>
    <w:rsid w:val="00641B96"/>
    <w:rsid w:val="006C4D06"/>
    <w:rsid w:val="006D4C8C"/>
    <w:rsid w:val="006D7B42"/>
    <w:rsid w:val="00702B7B"/>
    <w:rsid w:val="007511C9"/>
    <w:rsid w:val="007704EE"/>
    <w:rsid w:val="007854A1"/>
    <w:rsid w:val="007A1EA0"/>
    <w:rsid w:val="007A493E"/>
    <w:rsid w:val="00812F22"/>
    <w:rsid w:val="008165AE"/>
    <w:rsid w:val="008175B9"/>
    <w:rsid w:val="008815D4"/>
    <w:rsid w:val="008D476A"/>
    <w:rsid w:val="008E0965"/>
    <w:rsid w:val="009808AD"/>
    <w:rsid w:val="00992D7E"/>
    <w:rsid w:val="009E7244"/>
    <w:rsid w:val="00A1493B"/>
    <w:rsid w:val="00A31C20"/>
    <w:rsid w:val="00AC0C14"/>
    <w:rsid w:val="00B15CD4"/>
    <w:rsid w:val="00B767F2"/>
    <w:rsid w:val="00CF38BA"/>
    <w:rsid w:val="00D919A5"/>
    <w:rsid w:val="00E20C68"/>
    <w:rsid w:val="00E553D3"/>
    <w:rsid w:val="00F61AC4"/>
    <w:rsid w:val="00F659BB"/>
    <w:rsid w:val="00F84E76"/>
    <w:rsid w:val="00FB1569"/>
    <w:rsid w:val="03843D7F"/>
    <w:rsid w:val="05A979B1"/>
    <w:rsid w:val="072A7CAB"/>
    <w:rsid w:val="0EE70977"/>
    <w:rsid w:val="11760240"/>
    <w:rsid w:val="14023C6E"/>
    <w:rsid w:val="157846DF"/>
    <w:rsid w:val="16DF4F4E"/>
    <w:rsid w:val="1C9A18FE"/>
    <w:rsid w:val="1DC76DD8"/>
    <w:rsid w:val="20A02B58"/>
    <w:rsid w:val="23544F8B"/>
    <w:rsid w:val="29F93B19"/>
    <w:rsid w:val="32864448"/>
    <w:rsid w:val="3432094F"/>
    <w:rsid w:val="37BC3FEC"/>
    <w:rsid w:val="3AAB7D13"/>
    <w:rsid w:val="3D1C06C4"/>
    <w:rsid w:val="3D575D2A"/>
    <w:rsid w:val="3E8A356E"/>
    <w:rsid w:val="3F4E16ED"/>
    <w:rsid w:val="42D95F60"/>
    <w:rsid w:val="42DC1520"/>
    <w:rsid w:val="43F96BF0"/>
    <w:rsid w:val="49183BAB"/>
    <w:rsid w:val="53655099"/>
    <w:rsid w:val="57716421"/>
    <w:rsid w:val="599D29C8"/>
    <w:rsid w:val="5B0B2660"/>
    <w:rsid w:val="5C983E2C"/>
    <w:rsid w:val="61BC6402"/>
    <w:rsid w:val="642B14E9"/>
    <w:rsid w:val="709E2960"/>
    <w:rsid w:val="7964337D"/>
    <w:rsid w:val="7B184195"/>
    <w:rsid w:val="7CFF2B8D"/>
    <w:rsid w:val="7EF2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仿宋_GB2312" w:asciiTheme="minorHAnsi" w:hAnsiTheme="minorHAnsi" w:cstheme="minorBidi"/>
      <w:kern w:val="2"/>
      <w:sz w:val="32"/>
      <w:szCs w:val="24"/>
      <w:lang w:val="en-US" w:eastAsia="zh-CN" w:bidi="ar-SA"/>
    </w:rPr>
  </w:style>
  <w:style w:type="paragraph" w:styleId="2">
    <w:name w:val="heading 1"/>
    <w:basedOn w:val="3"/>
    <w:next w:val="1"/>
    <w:qFormat/>
    <w:uiPriority w:val="0"/>
    <w:pPr>
      <w:keepNext/>
      <w:keepLines/>
      <w:numPr>
        <w:ilvl w:val="0"/>
        <w:numId w:val="1"/>
      </w:numPr>
      <w:spacing w:before="100" w:beforeLines="100" w:after="100" w:afterLines="100"/>
      <w:jc w:val="left"/>
    </w:pPr>
    <w:rPr>
      <w:rFonts w:asciiTheme="minorHAnsi" w:hAnsiTheme="minorHAnsi"/>
      <w:kern w:val="44"/>
      <w:sz w:val="36"/>
    </w:rPr>
  </w:style>
  <w:style w:type="paragraph" w:styleId="4">
    <w:name w:val="heading 2"/>
    <w:basedOn w:val="2"/>
    <w:next w:val="5"/>
    <w:unhideWhenUsed/>
    <w:qFormat/>
    <w:uiPriority w:val="0"/>
    <w:pPr>
      <w:numPr>
        <w:numId w:val="2"/>
      </w:numPr>
      <w:spacing w:beforeLines="0" w:afterLines="0"/>
      <w:ind w:firstLine="0"/>
      <w:outlineLvl w:val="1"/>
    </w:pPr>
    <w:rPr>
      <w:rFonts w:ascii="Arial" w:hAnsi="Arial" w:eastAsia="楷体"/>
    </w:rPr>
  </w:style>
  <w:style w:type="paragraph" w:styleId="5">
    <w:name w:val="heading 3"/>
    <w:basedOn w:val="4"/>
    <w:next w:val="1"/>
    <w:unhideWhenUsed/>
    <w:qFormat/>
    <w:uiPriority w:val="0"/>
    <w:pPr>
      <w:numPr>
        <w:numId w:val="3"/>
      </w:numPr>
      <w:tabs>
        <w:tab w:val="left" w:pos="397"/>
      </w:tabs>
      <w:outlineLvl w:val="2"/>
    </w:pPr>
    <w:rPr>
      <w:rFonts w:eastAsia="仿宋_GB2312" w:asciiTheme="minorHAnsi" w:hAnsiTheme="minorHAnsi"/>
      <w:b w:val="0"/>
      <w:sz w:val="30"/>
    </w:rPr>
  </w:style>
  <w:style w:type="paragraph" w:styleId="6">
    <w:name w:val="heading 4"/>
    <w:basedOn w:val="5"/>
    <w:next w:val="1"/>
    <w:unhideWhenUsed/>
    <w:qFormat/>
    <w:uiPriority w:val="0"/>
    <w:pPr>
      <w:numPr>
        <w:numId w:val="4"/>
      </w:numPr>
      <w:outlineLvl w:val="3"/>
    </w:pPr>
    <w:rPr>
      <w:rFonts w:ascii="Arial" w:hAnsi="Arial" w:eastAsia="仿宋"/>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Title"/>
    <w:next w:val="2"/>
    <w:qFormat/>
    <w:uiPriority w:val="0"/>
    <w:pPr>
      <w:jc w:val="center"/>
      <w:outlineLvl w:val="0"/>
    </w:pPr>
    <w:rPr>
      <w:rFonts w:ascii="Arial" w:hAnsi="Arial" w:eastAsia="黑体" w:cstheme="minorBidi"/>
      <w:b/>
      <w:sz w:val="32"/>
      <w:lang w:val="en-US" w:eastAsia="zh-CN" w:bidi="ar-SA"/>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yperlink"/>
    <w:basedOn w:val="12"/>
    <w:qFormat/>
    <w:uiPriority w:val="0"/>
    <w:rPr>
      <w:color w:val="333333"/>
      <w:u w:val="none"/>
    </w:rPr>
  </w:style>
  <w:style w:type="character" w:customStyle="1" w:styleId="17">
    <w:name w:val="hover"/>
    <w:basedOn w:val="12"/>
    <w:qFormat/>
    <w:uiPriority w:val="0"/>
    <w:rPr>
      <w:color w:val="C50001"/>
    </w:rPr>
  </w:style>
  <w:style w:type="character" w:customStyle="1" w:styleId="18">
    <w:name w:val="name15"/>
    <w:basedOn w:val="12"/>
    <w:qFormat/>
    <w:uiPriority w:val="0"/>
    <w:rPr>
      <w:sz w:val="16"/>
      <w:szCs w:val="16"/>
    </w:rPr>
  </w:style>
  <w:style w:type="character" w:customStyle="1" w:styleId="19">
    <w:name w:val="gwy11"/>
    <w:basedOn w:val="1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994</Words>
  <Characters>1050</Characters>
  <Lines>8</Lines>
  <Paragraphs>2</Paragraphs>
  <TotalTime>0</TotalTime>
  <ScaleCrop>false</ScaleCrop>
  <LinksUpToDate>false</LinksUpToDate>
  <CharactersWithSpaces>1083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2019-04-25T07:23:00Z</dcterms:created>
  <dc:creator>Administrator</dc:creator>
  <cp:lastModifiedBy>Administrator</cp:lastModifiedBy>
  <cp:lastPrinted>2021-03-19T07:26:00Z</cp:lastPrinted>
  <dcterms:modified xsi:type="dcterms:W3CDTF">2022-04-08T08:36:03Z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E0B0174AEC6843099ED701C55549845A</vt:lpwstr>
  </property>
</Properties>
</file>