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小标宋简体" w:cs="黑体"/>
          <w:sz w:val="36"/>
          <w:szCs w:val="36"/>
        </w:rPr>
      </w:pPr>
      <w:r>
        <w:rPr>
          <w:rFonts w:hint="eastAsia" w:eastAsia="方正小标宋简体" w:cs="黑体"/>
          <w:sz w:val="36"/>
          <w:szCs w:val="36"/>
        </w:rPr>
        <w:t>全南县工程质量安全监督手续、建筑工程施工许可</w:t>
      </w:r>
    </w:p>
    <w:p>
      <w:pPr>
        <w:spacing w:line="500" w:lineRule="exact"/>
        <w:jc w:val="center"/>
        <w:rPr>
          <w:rFonts w:eastAsia="方正小标宋简体" w:cs="黑体"/>
          <w:sz w:val="36"/>
          <w:szCs w:val="36"/>
        </w:rPr>
      </w:pPr>
      <w:r>
        <w:rPr>
          <w:rFonts w:hint="eastAsia" w:eastAsia="方正小标宋简体" w:cs="黑体"/>
          <w:sz w:val="36"/>
          <w:szCs w:val="36"/>
        </w:rPr>
        <w:t>并联审批</w:t>
      </w:r>
      <w:r>
        <w:rPr>
          <w:rFonts w:hint="eastAsia" w:ascii="方正小标宋简体" w:hAnsi="黑体" w:eastAsia="方正小标宋简体"/>
          <w:sz w:val="36"/>
          <w:szCs w:val="36"/>
        </w:rPr>
        <w:t>一次性告知书</w:t>
      </w:r>
    </w:p>
    <w:p>
      <w:pPr>
        <w:spacing w:line="500" w:lineRule="exact"/>
        <w:rPr>
          <w:rFonts w:ascii="宋体"/>
          <w:b/>
          <w:sz w:val="32"/>
          <w:szCs w:val="32"/>
        </w:rPr>
      </w:pPr>
    </w:p>
    <w:p>
      <w:pPr>
        <w:spacing w:line="380" w:lineRule="exact"/>
        <w:rPr>
          <w:rFonts w:ascii="黑体" w:hAnsi="黑体" w:eastAsia="黑体"/>
          <w:sz w:val="28"/>
          <w:szCs w:val="28"/>
        </w:rPr>
      </w:pPr>
      <w:r>
        <w:rPr>
          <w:rFonts w:hint="eastAsia" w:ascii="黑体" w:hAnsi="黑体" w:eastAsia="黑体"/>
          <w:sz w:val="28"/>
          <w:szCs w:val="28"/>
        </w:rPr>
        <w:t>承办单位：全南县住房和城乡建设局</w:t>
      </w:r>
      <w:bookmarkStart w:id="0" w:name="_GoBack"/>
      <w:bookmarkEnd w:id="0"/>
    </w:p>
    <w:p>
      <w:pPr>
        <w:spacing w:line="380" w:lineRule="exact"/>
        <w:rPr>
          <w:rFonts w:ascii="黑体" w:hAnsi="黑体" w:eastAsia="黑体"/>
          <w:sz w:val="28"/>
          <w:szCs w:val="28"/>
        </w:rPr>
      </w:pPr>
      <w:r>
        <w:rPr>
          <w:rFonts w:hint="eastAsia" w:ascii="黑体" w:hAnsi="黑体" w:eastAsia="黑体"/>
          <w:sz w:val="28"/>
          <w:szCs w:val="28"/>
        </w:rPr>
        <w:t>事项类型：</w:t>
      </w:r>
      <w:r>
        <w:rPr>
          <w:rFonts w:hint="eastAsia" w:ascii="MS Mincho" w:hAnsi="MS Mincho" w:cs="MS Mincho"/>
          <w:sz w:val="24"/>
          <w:szCs w:val="24"/>
          <w:lang w:eastAsia="zh-CN"/>
        </w:rPr>
        <w:t>□</w:t>
      </w:r>
      <w:r>
        <w:rPr>
          <w:rFonts w:hint="eastAsia" w:ascii="仿宋_GB2312" w:hAnsi="宋体" w:eastAsia="仿宋_GB2312"/>
          <w:sz w:val="24"/>
          <w:szCs w:val="24"/>
        </w:rPr>
        <w:t>其他行政权力</w:t>
      </w:r>
      <w:r>
        <w:rPr>
          <w:rFonts w:ascii="仿宋_GB2312" w:hAnsi="宋体" w:eastAsia="仿宋_GB2312"/>
          <w:sz w:val="24"/>
          <w:szCs w:val="24"/>
        </w:rPr>
        <w:t xml:space="preserve">          </w:t>
      </w:r>
      <w:r>
        <w:rPr>
          <w:rFonts w:hint="eastAsia" w:ascii="MS Mincho" w:hAnsi="MS Mincho" w:eastAsia="MS Mincho" w:cs="MS Mincho"/>
          <w:sz w:val="24"/>
          <w:szCs w:val="24"/>
        </w:rPr>
        <w:t>☑</w:t>
      </w:r>
      <w:r>
        <w:rPr>
          <w:rFonts w:hint="eastAsia" w:ascii="仿宋_GB2312" w:hAnsi="宋体" w:eastAsia="仿宋_GB2312"/>
          <w:sz w:val="24"/>
          <w:szCs w:val="24"/>
        </w:rPr>
        <w:t>行政许可</w:t>
      </w:r>
      <w:r>
        <w:rPr>
          <w:rFonts w:ascii="仿宋_GB2312" w:hAnsi="宋体" w:eastAsia="仿宋_GB2312"/>
          <w:sz w:val="24"/>
          <w:szCs w:val="24"/>
        </w:rPr>
        <w:t xml:space="preserve">         </w:t>
      </w:r>
      <w:r>
        <w:rPr>
          <w:rFonts w:hint="eastAsia" w:ascii="仿宋_GB2312" w:hAnsi="宋体" w:eastAsia="仿宋_GB2312"/>
          <w:sz w:val="24"/>
          <w:szCs w:val="24"/>
        </w:rPr>
        <w:t>□公共服务事项</w:t>
      </w:r>
    </w:p>
    <w:p>
      <w:pPr>
        <w:spacing w:line="380" w:lineRule="exact"/>
        <w:rPr>
          <w:rFonts w:ascii="黑体" w:hAnsi="黑体" w:eastAsia="黑体"/>
          <w:sz w:val="28"/>
          <w:szCs w:val="28"/>
        </w:rPr>
      </w:pPr>
      <w:r>
        <w:rPr>
          <w:rFonts w:hint="eastAsia" w:ascii="黑体" w:hAnsi="黑体" w:eastAsia="黑体"/>
          <w:sz w:val="28"/>
          <w:szCs w:val="28"/>
        </w:rPr>
        <w:t>事项依据：</w:t>
      </w:r>
      <w:r>
        <w:rPr>
          <w:rFonts w:hint="eastAsia" w:ascii="仿宋_GB2312" w:hAnsi="宋体" w:eastAsia="仿宋_GB2312"/>
          <w:spacing w:val="-20"/>
          <w:sz w:val="24"/>
          <w:szCs w:val="24"/>
        </w:rPr>
        <w:t>《建筑法》、《建筑工程施工许可管理办法》、《关于印发江西省工程建设项目审批各阶段办事指南、申请表单、申报材料清单示范文本的通知》（赣工改办</w:t>
      </w:r>
      <w:r>
        <w:rPr>
          <w:rFonts w:ascii="仿宋_GB2312" w:hAnsi="宋体" w:eastAsia="仿宋_GB2312"/>
          <w:spacing w:val="-20"/>
          <w:sz w:val="24"/>
          <w:szCs w:val="24"/>
        </w:rPr>
        <w:t>[2020]22</w:t>
      </w:r>
      <w:r>
        <w:rPr>
          <w:rFonts w:hint="eastAsia" w:ascii="仿宋_GB2312" w:hAnsi="宋体" w:eastAsia="仿宋_GB2312"/>
          <w:spacing w:val="-20"/>
          <w:sz w:val="24"/>
          <w:szCs w:val="24"/>
        </w:rPr>
        <w:t>号）</w:t>
      </w:r>
    </w:p>
    <w:p>
      <w:pPr>
        <w:spacing w:line="380" w:lineRule="exact"/>
        <w:rPr>
          <w:rFonts w:ascii="黑体" w:hAnsi="黑体" w:eastAsia="黑体"/>
          <w:sz w:val="28"/>
          <w:szCs w:val="28"/>
        </w:rPr>
      </w:pPr>
      <w:r>
        <w:rPr>
          <w:rFonts w:hint="eastAsia" w:ascii="黑体" w:hAnsi="黑体" w:eastAsia="黑体"/>
          <w:sz w:val="28"/>
          <w:szCs w:val="28"/>
        </w:rPr>
        <w:t>申请条件：</w:t>
      </w:r>
    </w:p>
    <w:p>
      <w:pPr>
        <w:spacing w:line="380" w:lineRule="exact"/>
        <w:rPr>
          <w:rFonts w:ascii="仿宋_GB2312" w:hAnsi="宋体" w:eastAsia="仿宋_GB2312"/>
          <w:sz w:val="24"/>
          <w:szCs w:val="24"/>
        </w:rPr>
      </w:pPr>
      <w:r>
        <w:rPr>
          <w:rFonts w:hint="eastAsia" w:ascii="仿宋_GB2312" w:hAnsi="宋体" w:eastAsia="仿宋_GB2312"/>
          <w:sz w:val="24"/>
          <w:szCs w:val="24"/>
        </w:rPr>
        <w:t>①已办理人防审批手续并缴纳市政公用设施配套费</w:t>
      </w:r>
    </w:p>
    <w:p>
      <w:pPr>
        <w:spacing w:line="380" w:lineRule="exact"/>
        <w:rPr>
          <w:rFonts w:ascii="仿宋_GB2312" w:hAnsi="宋体" w:eastAsia="仿宋_GB2312"/>
          <w:sz w:val="24"/>
          <w:szCs w:val="24"/>
        </w:rPr>
      </w:pPr>
      <w:r>
        <w:rPr>
          <w:rFonts w:hint="eastAsia" w:ascii="仿宋_GB2312" w:hAnsi="宋体" w:eastAsia="仿宋_GB2312"/>
          <w:sz w:val="24"/>
          <w:szCs w:val="24"/>
        </w:rPr>
        <w:t>②已在住建云平台完成施工标段、五方责任主体、施工图设计审查信息的录入</w:t>
      </w:r>
    </w:p>
    <w:p>
      <w:pPr>
        <w:spacing w:line="380" w:lineRule="exact"/>
        <w:rPr>
          <w:rFonts w:ascii="仿宋_GB2312" w:hAnsi="宋体" w:eastAsia="仿宋_GB2312"/>
          <w:sz w:val="24"/>
          <w:szCs w:val="24"/>
        </w:rPr>
      </w:pPr>
      <w:r>
        <w:rPr>
          <w:rFonts w:hint="eastAsia" w:ascii="仿宋_GB2312" w:hAnsi="宋体" w:eastAsia="仿宋_GB2312"/>
          <w:sz w:val="24"/>
          <w:szCs w:val="24"/>
        </w:rPr>
        <w:t>③工程造价</w:t>
      </w:r>
      <w:r>
        <w:rPr>
          <w:rFonts w:ascii="仿宋_GB2312" w:hAnsi="宋体" w:eastAsia="仿宋_GB2312"/>
          <w:sz w:val="24"/>
          <w:szCs w:val="24"/>
        </w:rPr>
        <w:t>100</w:t>
      </w:r>
      <w:r>
        <w:rPr>
          <w:rFonts w:hint="eastAsia" w:ascii="仿宋_GB2312" w:hAnsi="宋体" w:eastAsia="仿宋_GB2312"/>
          <w:sz w:val="24"/>
          <w:szCs w:val="24"/>
        </w:rPr>
        <w:t>万元以下或建筑面积</w:t>
      </w:r>
      <w:r>
        <w:rPr>
          <w:rFonts w:ascii="仿宋_GB2312" w:hAnsi="宋体" w:eastAsia="仿宋_GB2312"/>
          <w:sz w:val="24"/>
          <w:szCs w:val="24"/>
        </w:rPr>
        <w:t>500</w:t>
      </w:r>
      <w:r>
        <w:rPr>
          <w:rFonts w:hint="eastAsia" w:ascii="仿宋_GB2312" w:hAnsi="宋体" w:eastAsia="仿宋_GB2312"/>
          <w:sz w:val="24"/>
          <w:szCs w:val="24"/>
        </w:rPr>
        <w:t>平方米以内的项目可不申请施工许可。</w:t>
      </w:r>
    </w:p>
    <w:p>
      <w:pPr>
        <w:spacing w:line="380" w:lineRule="exact"/>
        <w:rPr>
          <w:rFonts w:ascii="黑体" w:hAnsi="黑体" w:eastAsia="黑体"/>
          <w:sz w:val="28"/>
          <w:szCs w:val="28"/>
        </w:rPr>
      </w:pPr>
      <w:r>
        <w:rPr>
          <w:rFonts w:hint="eastAsia" w:ascii="黑体" w:hAnsi="黑体" w:eastAsia="黑体"/>
          <w:sz w:val="28"/>
          <w:szCs w:val="28"/>
        </w:rPr>
        <w:t>申报材料：</w:t>
      </w:r>
    </w:p>
    <w:p>
      <w:pPr>
        <w:spacing w:line="380" w:lineRule="exact"/>
        <w:ind w:firstLine="413" w:firstLineChars="147"/>
        <w:rPr>
          <w:rFonts w:ascii="楷体_GB2312" w:hAnsi="黑体" w:eastAsia="楷体_GB2312"/>
          <w:b/>
          <w:sz w:val="28"/>
          <w:szCs w:val="28"/>
        </w:rPr>
      </w:pPr>
      <w:r>
        <w:rPr>
          <w:rFonts w:hint="eastAsia" w:ascii="楷体_GB2312" w:hAnsi="黑体" w:eastAsia="楷体_GB2312"/>
          <w:b/>
          <w:sz w:val="28"/>
          <w:szCs w:val="28"/>
        </w:rPr>
        <w:t>质量（安全）监督手续收取：</w:t>
      </w:r>
    </w:p>
    <w:p>
      <w:pPr>
        <w:spacing w:line="380" w:lineRule="exact"/>
        <w:ind w:firstLine="432" w:firstLineChars="200"/>
        <w:rPr>
          <w:rFonts w:ascii="MS Mincho" w:eastAsia="MS Mincho" w:cs="MS Mincho"/>
          <w:b/>
          <w:spacing w:val="-12"/>
          <w:sz w:val="24"/>
        </w:rPr>
      </w:pPr>
      <w:r>
        <w:rPr>
          <w:rFonts w:ascii="仿宋_GB2312" w:hAnsi="宋体" w:eastAsia="仿宋_GB2312"/>
          <w:spacing w:val="-12"/>
          <w:sz w:val="24"/>
        </w:rPr>
        <w:t>1.</w:t>
      </w:r>
      <w:r>
        <w:rPr>
          <w:rFonts w:hint="eastAsia" w:ascii="仿宋_GB2312" w:hAnsi="宋体" w:eastAsia="仿宋_GB2312"/>
          <w:spacing w:val="-12"/>
          <w:sz w:val="24"/>
        </w:rPr>
        <w:t>《并联审批申请表》原件一份，并在“工程建设项目审批管理系统企业端”提交施工许可、质监手续并联申请</w:t>
      </w:r>
      <w:r>
        <w:rPr>
          <w:rFonts w:ascii="仿宋_GB2312" w:hAnsi="宋体" w:eastAsia="仿宋_GB2312"/>
          <w:spacing w:val="-12"/>
          <w:sz w:val="24"/>
        </w:rPr>
        <w:t xml:space="preserve"> (http://111.75.255.76:8085/aplanmis-mall/)</w:t>
      </w:r>
      <w:r>
        <w:rPr>
          <w:rFonts w:hint="eastAsia" w:ascii="仿宋_GB2312" w:hAnsi="宋体" w:eastAsia="仿宋_GB2312"/>
          <w:spacing w:val="-12"/>
          <w:sz w:val="24"/>
        </w:rPr>
        <w:t>（建设单位）</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2.</w:t>
      </w:r>
      <w:r>
        <w:rPr>
          <w:rFonts w:hint="eastAsia" w:ascii="仿宋_GB2312" w:hAnsi="宋体" w:eastAsia="仿宋_GB2312"/>
          <w:spacing w:val="-12"/>
          <w:sz w:val="24"/>
        </w:rPr>
        <w:t>建设、勘察、设计、施工、监理等单位法定代表人签署的项目负责人授权书及项目负责人签署的质量终身责任承诺书、人员一览表原件</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3.</w:t>
      </w:r>
      <w:r>
        <w:rPr>
          <w:rFonts w:hint="eastAsia" w:ascii="仿宋_GB2312" w:hAnsi="宋体" w:eastAsia="仿宋_GB2312"/>
          <w:spacing w:val="-12"/>
          <w:sz w:val="24"/>
        </w:rPr>
        <w:t>建设、施工、监理单位法定代表人及项目负责人安全生产承诺书原件</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4.</w:t>
      </w:r>
      <w:r>
        <w:rPr>
          <w:rFonts w:hint="eastAsia" w:ascii="仿宋_GB2312" w:hAnsi="宋体" w:eastAsia="仿宋_GB2312"/>
          <w:spacing w:val="-12"/>
          <w:sz w:val="24"/>
        </w:rPr>
        <w:t>危险性较大分部分项工程清单原件（施工、监理单位）</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5.</w:t>
      </w:r>
      <w:r>
        <w:rPr>
          <w:rFonts w:hint="eastAsia" w:ascii="仿宋_GB2312" w:hAnsi="宋体" w:eastAsia="仿宋_GB2312"/>
          <w:spacing w:val="-12"/>
          <w:sz w:val="24"/>
        </w:rPr>
        <w:t>施工组织设计原件（</w:t>
      </w:r>
      <w:r>
        <w:rPr>
          <w:rFonts w:hint="eastAsia" w:ascii="仿宋_GB2312" w:hAnsi="宋体" w:eastAsia="仿宋_GB2312" w:cs="宋体"/>
          <w:kern w:val="0"/>
          <w:sz w:val="24"/>
        </w:rPr>
        <w:t>含建筑节能等专项施工方案、</w:t>
      </w:r>
      <w:r>
        <w:rPr>
          <w:rFonts w:hint="eastAsia" w:ascii="仿宋_GB2312" w:hAnsi="宋体" w:eastAsia="仿宋_GB2312"/>
          <w:spacing w:val="-12"/>
          <w:sz w:val="24"/>
        </w:rPr>
        <w:t>总监理工程师签署审查意见）（施工、监理单位）</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6.</w:t>
      </w:r>
      <w:r>
        <w:rPr>
          <w:rFonts w:hint="eastAsia" w:ascii="仿宋_GB2312" w:hAnsi="宋体" w:eastAsia="仿宋_GB2312"/>
          <w:spacing w:val="-12"/>
          <w:sz w:val="24"/>
        </w:rPr>
        <w:t>现场联合踏勘意见原件</w:t>
      </w:r>
      <w:r>
        <w:rPr>
          <w:rFonts w:ascii="仿宋_GB2312" w:hAnsi="宋体" w:eastAsia="仿宋_GB2312"/>
          <w:spacing w:val="-12"/>
          <w:sz w:val="24"/>
        </w:rPr>
        <w:t>(</w:t>
      </w:r>
      <w:r>
        <w:rPr>
          <w:rFonts w:hint="eastAsia" w:ascii="仿宋_GB2312" w:hAnsi="宋体" w:eastAsia="仿宋_GB2312"/>
          <w:spacing w:val="-12"/>
          <w:sz w:val="24"/>
        </w:rPr>
        <w:t>需施工企业主要技术负责人签署的已经具备施工条件的现场踏勘意见</w:t>
      </w:r>
      <w:r>
        <w:rPr>
          <w:rFonts w:ascii="仿宋_GB2312" w:hAnsi="宋体" w:eastAsia="仿宋_GB2312"/>
          <w:spacing w:val="-12"/>
          <w:sz w:val="24"/>
        </w:rPr>
        <w:t>)</w:t>
      </w:r>
      <w:r>
        <w:rPr>
          <w:rFonts w:hint="eastAsia" w:ascii="仿宋_GB2312" w:hAnsi="宋体" w:eastAsia="仿宋_GB2312"/>
          <w:spacing w:val="-12"/>
          <w:sz w:val="24"/>
        </w:rPr>
        <w:t>（建设、施工、监理单位）</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ind w:firstLine="562" w:firstLineChars="200"/>
        <w:rPr>
          <w:rFonts w:ascii="楷体_GB2312" w:hAnsi="黑体" w:eastAsia="楷体_GB2312"/>
          <w:b/>
          <w:sz w:val="28"/>
          <w:szCs w:val="28"/>
        </w:rPr>
      </w:pPr>
      <w:r>
        <w:rPr>
          <w:rFonts w:hint="eastAsia" w:ascii="楷体_GB2312" w:hAnsi="黑体" w:eastAsia="楷体_GB2312"/>
          <w:b/>
          <w:sz w:val="28"/>
          <w:szCs w:val="28"/>
        </w:rPr>
        <w:t>施工许可收取：</w:t>
      </w:r>
    </w:p>
    <w:p>
      <w:pPr>
        <w:spacing w:line="380" w:lineRule="exact"/>
        <w:ind w:firstLine="432" w:firstLineChars="200"/>
        <w:rPr>
          <w:rFonts w:ascii="MS Mincho" w:eastAsia="MS Mincho" w:cs="MS Mincho"/>
          <w:spacing w:val="-12"/>
          <w:sz w:val="24"/>
        </w:rPr>
      </w:pPr>
      <w:r>
        <w:rPr>
          <w:rFonts w:ascii="仿宋_GB2312" w:hAnsi="宋体" w:eastAsia="仿宋_GB2312"/>
          <w:spacing w:val="-12"/>
          <w:sz w:val="24"/>
        </w:rPr>
        <w:t>7.</w:t>
      </w:r>
      <w:r>
        <w:rPr>
          <w:rFonts w:hint="eastAsia" w:ascii="仿宋_GB2312" w:hAnsi="宋体" w:eastAsia="仿宋_GB2312"/>
          <w:spacing w:val="-12"/>
          <w:sz w:val="24"/>
        </w:rPr>
        <w:t>施工图审查合格书原件</w:t>
      </w:r>
      <w:r>
        <w:rPr>
          <w:rFonts w:ascii="仿宋_GB2312" w:hAnsi="宋体" w:eastAsia="仿宋_GB2312"/>
          <w:spacing w:val="-12"/>
          <w:sz w:val="24"/>
        </w:rPr>
        <w:t>(</w:t>
      </w:r>
      <w:r>
        <w:rPr>
          <w:rFonts w:hint="eastAsia" w:ascii="仿宋_GB2312" w:hAnsi="宋体" w:eastAsia="仿宋_GB2312"/>
          <w:spacing w:val="-12"/>
          <w:sz w:val="24"/>
        </w:rPr>
        <w:t>应包含建筑、消防、人防、防雷、抗震、绿建、</w:t>
      </w:r>
      <w:r>
        <w:rPr>
          <w:rFonts w:hint="eastAsia" w:ascii="仿宋_GB2312" w:hAnsi="宋体" w:eastAsia="仿宋_GB2312"/>
          <w:sz w:val="24"/>
        </w:rPr>
        <w:t>海绵城市等内容</w:t>
      </w:r>
      <w:r>
        <w:rPr>
          <w:rFonts w:hint="eastAsia" w:ascii="仿宋_GB2312" w:hAnsi="宋体" w:eastAsia="仿宋_GB2312"/>
          <w:spacing w:val="-12"/>
          <w:sz w:val="24"/>
        </w:rPr>
        <w:t>）（设计单位、图审机构）</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8.</w:t>
      </w:r>
      <w:r>
        <w:rPr>
          <w:rFonts w:hint="eastAsia" w:ascii="仿宋_GB2312" w:hAnsi="宋体" w:eastAsia="仿宋_GB2312"/>
          <w:spacing w:val="-12"/>
          <w:sz w:val="24"/>
        </w:rPr>
        <w:t>建筑工程用地批准手续复印件（国有土地使用证、国有土地使用权出让批准书、建设用地批准书或建设用地规划许可证等，可用初审意见代替）（自然资源局）</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9.</w:t>
      </w:r>
      <w:r>
        <w:rPr>
          <w:rFonts w:hint="eastAsia" w:ascii="仿宋_GB2312" w:hAnsi="宋体" w:eastAsia="仿宋_GB2312"/>
          <w:spacing w:val="-12"/>
          <w:sz w:val="24"/>
        </w:rPr>
        <w:t>建设工程规划许可证复印件，可用初审意见代替。（自然资源局）</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10.</w:t>
      </w:r>
      <w:r>
        <w:rPr>
          <w:rFonts w:hint="eastAsia" w:ascii="仿宋_GB2312" w:hAnsi="宋体" w:eastAsia="仿宋_GB2312"/>
          <w:spacing w:val="-12"/>
          <w:sz w:val="24"/>
        </w:rPr>
        <w:t>中标通知书复印件或直接发包告知表原件、施工合同原件、监理合同原件（建设单位）</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11.</w:t>
      </w:r>
      <w:r>
        <w:rPr>
          <w:rFonts w:hint="eastAsia" w:ascii="仿宋_GB2312" w:hAnsi="宋体" w:eastAsia="仿宋_GB2312"/>
          <w:spacing w:val="-12"/>
          <w:sz w:val="24"/>
        </w:rPr>
        <w:t>工程项目建设资金落实到位承诺书原件（建设单位）</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ind w:firstLine="432" w:firstLineChars="200"/>
        <w:rPr>
          <w:rFonts w:ascii="仿宋_GB2312" w:hAnsi="宋体" w:eastAsia="仿宋_GB2312"/>
          <w:spacing w:val="-12"/>
          <w:sz w:val="24"/>
        </w:rPr>
      </w:pPr>
      <w:r>
        <w:rPr>
          <w:rFonts w:ascii="仿宋_GB2312" w:hAnsi="宋体" w:eastAsia="仿宋_GB2312"/>
          <w:spacing w:val="-12"/>
          <w:sz w:val="24"/>
        </w:rPr>
        <w:t>12.</w:t>
      </w:r>
      <w:r>
        <w:rPr>
          <w:rFonts w:hint="eastAsia" w:ascii="仿宋_GB2312" w:hAnsi="宋体" w:eastAsia="仿宋_GB2312"/>
          <w:spacing w:val="-12"/>
          <w:sz w:val="24"/>
        </w:rPr>
        <w:t>民工工资保障监控证明原件（劳动监察局）</w:t>
      </w:r>
      <w:r>
        <w:rPr>
          <w:rFonts w:ascii="仿宋_GB2312" w:hAnsi="宋体" w:eastAsia="仿宋_GB2312"/>
          <w:spacing w:val="-12"/>
          <w:sz w:val="24"/>
        </w:rPr>
        <w:t xml:space="preserve">                                       </w:t>
      </w:r>
      <w:r>
        <w:rPr>
          <w:rFonts w:hint="eastAsia" w:ascii="MS Mincho" w:hAnsi="MS Mincho" w:cs="MS Mincho"/>
          <w:spacing w:val="-12"/>
          <w:sz w:val="24"/>
        </w:rPr>
        <w:t>□</w:t>
      </w:r>
      <w:r>
        <w:rPr>
          <w:rFonts w:hint="eastAsia" w:ascii="仿宋_GB2312" w:hAnsi="宋体" w:eastAsia="仿宋_GB2312"/>
          <w:spacing w:val="-12"/>
          <w:sz w:val="24"/>
        </w:rPr>
        <w:t>容缺</w:t>
      </w:r>
    </w:p>
    <w:p>
      <w:pPr>
        <w:spacing w:line="380" w:lineRule="exact"/>
        <w:rPr>
          <w:rFonts w:ascii="黑体" w:hAnsi="黑体" w:eastAsia="黑体"/>
          <w:sz w:val="28"/>
          <w:szCs w:val="28"/>
        </w:rPr>
      </w:pPr>
      <w:r>
        <w:rPr>
          <w:rFonts w:hint="eastAsia" w:ascii="黑体" w:hAnsi="黑体" w:eastAsia="黑体"/>
          <w:sz w:val="28"/>
          <w:szCs w:val="28"/>
        </w:rPr>
        <w:t>办理程序：受理→初审→复审→终审→办结</w:t>
      </w:r>
    </w:p>
    <w:p>
      <w:pPr>
        <w:spacing w:line="380" w:lineRule="exact"/>
        <w:rPr>
          <w:rFonts w:ascii="黑体" w:hAnsi="黑体" w:eastAsia="黑体"/>
          <w:sz w:val="28"/>
          <w:szCs w:val="28"/>
        </w:rPr>
      </w:pPr>
      <w:r>
        <w:rPr>
          <w:rFonts w:hint="eastAsia" w:ascii="黑体" w:hAnsi="黑体" w:eastAsia="黑体"/>
          <w:sz w:val="28"/>
          <w:szCs w:val="28"/>
        </w:rPr>
        <w:t>法定办理期限：</w:t>
      </w:r>
      <w:r>
        <w:rPr>
          <w:rFonts w:ascii="黑体" w:hAnsi="黑体" w:eastAsia="黑体"/>
          <w:sz w:val="28"/>
          <w:szCs w:val="28"/>
        </w:rPr>
        <w:t>7</w:t>
      </w:r>
      <w:r>
        <w:rPr>
          <w:rFonts w:hint="eastAsia" w:ascii="黑体" w:hAnsi="黑体" w:eastAsia="黑体"/>
          <w:sz w:val="28"/>
          <w:szCs w:val="28"/>
        </w:rPr>
        <w:t>个工作日</w:t>
      </w:r>
    </w:p>
    <w:p>
      <w:pPr>
        <w:spacing w:line="380" w:lineRule="exact"/>
        <w:rPr>
          <w:rFonts w:ascii="黑体" w:hAnsi="黑体" w:eastAsia="黑体"/>
          <w:sz w:val="28"/>
          <w:szCs w:val="28"/>
        </w:rPr>
      </w:pPr>
      <w:r>
        <w:rPr>
          <w:rFonts w:hint="eastAsia" w:ascii="黑体" w:hAnsi="黑体" w:eastAsia="黑体"/>
          <w:sz w:val="28"/>
          <w:szCs w:val="28"/>
        </w:rPr>
        <w:t>承诺办理期限：</w:t>
      </w:r>
      <w:r>
        <w:rPr>
          <w:rFonts w:ascii="黑体" w:hAnsi="黑体" w:eastAsia="黑体"/>
          <w:sz w:val="28"/>
          <w:szCs w:val="28"/>
        </w:rPr>
        <w:t>3</w:t>
      </w:r>
      <w:r>
        <w:rPr>
          <w:rFonts w:hint="eastAsia" w:ascii="黑体" w:hAnsi="黑体" w:eastAsia="黑体"/>
          <w:sz w:val="28"/>
          <w:szCs w:val="28"/>
        </w:rPr>
        <w:t>个工作日</w:t>
      </w:r>
    </w:p>
    <w:p>
      <w:pPr>
        <w:spacing w:line="360" w:lineRule="exact"/>
        <w:rPr>
          <w:rFonts w:ascii="黑体" w:hAnsi="黑体" w:eastAsia="黑体"/>
          <w:sz w:val="28"/>
          <w:szCs w:val="28"/>
        </w:rPr>
      </w:pPr>
      <w:r>
        <w:rPr>
          <w:rFonts w:hint="eastAsia" w:ascii="黑体" w:hAnsi="黑体" w:eastAsia="黑体"/>
          <w:sz w:val="28"/>
          <w:szCs w:val="28"/>
        </w:rPr>
        <w:t>收费标准：不收费</w:t>
      </w:r>
    </w:p>
    <w:p>
      <w:pPr>
        <w:spacing w:line="360" w:lineRule="exact"/>
        <w:rPr>
          <w:rFonts w:ascii="黑体" w:hAnsi="黑体" w:eastAsia="黑体"/>
          <w:sz w:val="28"/>
          <w:szCs w:val="28"/>
        </w:rPr>
      </w:pPr>
    </w:p>
    <w:p>
      <w:pPr>
        <w:spacing w:line="360" w:lineRule="exact"/>
        <w:rPr>
          <w:rFonts w:ascii="黑体" w:hAnsi="黑体" w:eastAsia="黑体"/>
          <w:sz w:val="30"/>
          <w:szCs w:val="30"/>
        </w:rPr>
      </w:pPr>
      <w:r>
        <w:rPr>
          <w:rFonts w:hint="eastAsia" w:ascii="黑体" w:hAnsi="黑体" w:eastAsia="黑体"/>
          <w:sz w:val="30"/>
          <w:szCs w:val="30"/>
        </w:rPr>
        <w:t>温馨提示</w:t>
      </w:r>
      <w:r>
        <w:rPr>
          <w:rFonts w:ascii="黑体" w:hAnsi="黑体" w:eastAsia="黑体"/>
          <w:sz w:val="30"/>
          <w:szCs w:val="30"/>
        </w:rPr>
        <w:t>:</w:t>
      </w:r>
    </w:p>
    <w:p>
      <w:pPr>
        <w:spacing w:line="340" w:lineRule="exact"/>
        <w:ind w:firstLine="432" w:firstLineChars="200"/>
        <w:rPr>
          <w:rFonts w:ascii="仿宋" w:hAnsi="仿宋" w:eastAsia="仿宋" w:cs="仿宋"/>
          <w:bCs/>
          <w:sz w:val="24"/>
          <w:szCs w:val="24"/>
        </w:rPr>
      </w:pPr>
      <w:r>
        <w:rPr>
          <w:rFonts w:hint="eastAsia" w:ascii="仿宋_GB2312" w:hAnsi="宋体" w:eastAsia="仿宋_GB2312"/>
          <w:spacing w:val="-12"/>
          <w:sz w:val="24"/>
          <w:szCs w:val="24"/>
        </w:rPr>
        <w:t>为进一步</w:t>
      </w:r>
      <w:r>
        <w:rPr>
          <w:rFonts w:hint="eastAsia" w:ascii="仿宋_GB2312" w:hAnsi="宋体" w:eastAsia="仿宋_GB2312"/>
          <w:spacing w:val="-12"/>
          <w:sz w:val="24"/>
          <w:szCs w:val="24"/>
          <w:lang w:eastAsia="zh-CN"/>
        </w:rPr>
        <w:t>促进</w:t>
      </w:r>
      <w:r>
        <w:rPr>
          <w:rFonts w:hint="eastAsia" w:ascii="仿宋_GB2312" w:hAnsi="宋体" w:eastAsia="仿宋_GB2312"/>
          <w:spacing w:val="-12"/>
          <w:sz w:val="24"/>
          <w:szCs w:val="24"/>
        </w:rPr>
        <w:t>我县绿色建筑</w:t>
      </w:r>
      <w:r>
        <w:rPr>
          <w:rFonts w:hint="eastAsia" w:ascii="仿宋_GB2312" w:hAnsi="宋体" w:eastAsia="仿宋_GB2312"/>
          <w:spacing w:val="-12"/>
          <w:sz w:val="24"/>
          <w:szCs w:val="24"/>
          <w:lang w:eastAsia="zh-CN"/>
        </w:rPr>
        <w:t>和</w:t>
      </w:r>
      <w:r>
        <w:rPr>
          <w:rFonts w:hint="eastAsia" w:ascii="仿宋_GB2312" w:hAnsi="宋体" w:eastAsia="仿宋_GB2312"/>
          <w:spacing w:val="-12"/>
          <w:sz w:val="24"/>
          <w:szCs w:val="24"/>
        </w:rPr>
        <w:t>装配式建筑发展，根据市住建局《关于做好我市</w:t>
      </w:r>
      <w:r>
        <w:rPr>
          <w:rFonts w:ascii="仿宋_GB2312" w:hAnsi="宋体" w:eastAsia="仿宋_GB2312"/>
          <w:spacing w:val="-12"/>
          <w:sz w:val="24"/>
          <w:szCs w:val="24"/>
        </w:rPr>
        <w:t>2022</w:t>
      </w:r>
      <w:r>
        <w:rPr>
          <w:rFonts w:hint="eastAsia" w:ascii="仿宋_GB2312" w:hAnsi="宋体" w:eastAsia="仿宋_GB2312"/>
          <w:spacing w:val="-12"/>
          <w:sz w:val="24"/>
          <w:szCs w:val="24"/>
        </w:rPr>
        <w:t>年建筑节能与绿色建筑发展工作的通知》、《关于印发〈赣州市</w:t>
      </w:r>
      <w:r>
        <w:rPr>
          <w:rFonts w:ascii="仿宋_GB2312" w:hAnsi="宋体" w:eastAsia="仿宋_GB2312"/>
          <w:spacing w:val="-12"/>
          <w:sz w:val="24"/>
          <w:szCs w:val="24"/>
        </w:rPr>
        <w:t>2022</w:t>
      </w:r>
      <w:r>
        <w:rPr>
          <w:rFonts w:hint="eastAsia" w:ascii="仿宋_GB2312" w:hAnsi="宋体" w:eastAsia="仿宋_GB2312"/>
          <w:spacing w:val="-12"/>
          <w:sz w:val="24"/>
          <w:szCs w:val="24"/>
        </w:rPr>
        <w:t>年装配式建筑发展工作要点〉的通知》</w:t>
      </w:r>
      <w:r>
        <w:rPr>
          <w:rFonts w:hint="eastAsia" w:ascii="仿宋_GB2312" w:hAnsi="宋体" w:eastAsia="仿宋_GB2312"/>
          <w:spacing w:val="-12"/>
          <w:sz w:val="24"/>
          <w:szCs w:val="24"/>
          <w:lang w:eastAsia="zh-CN"/>
        </w:rPr>
        <w:t>等</w:t>
      </w:r>
      <w:r>
        <w:rPr>
          <w:rFonts w:hint="eastAsia" w:ascii="仿宋_GB2312" w:hAnsi="宋体" w:eastAsia="仿宋_GB2312"/>
          <w:spacing w:val="-12"/>
          <w:sz w:val="24"/>
          <w:szCs w:val="24"/>
        </w:rPr>
        <w:t>文件</w:t>
      </w:r>
      <w:r>
        <w:rPr>
          <w:rFonts w:hint="eastAsia" w:ascii="仿宋_GB2312" w:hAnsi="宋体" w:eastAsia="仿宋_GB2312"/>
          <w:spacing w:val="-12"/>
          <w:sz w:val="24"/>
          <w:szCs w:val="24"/>
          <w:lang w:eastAsia="zh-CN"/>
        </w:rPr>
        <w:t>要求</w:t>
      </w:r>
      <w:r>
        <w:rPr>
          <w:rFonts w:hint="eastAsia" w:ascii="仿宋_GB2312" w:hAnsi="宋体" w:eastAsia="仿宋_GB2312"/>
          <w:spacing w:val="-12"/>
          <w:sz w:val="24"/>
          <w:szCs w:val="24"/>
        </w:rPr>
        <w:t>，推广绿色建筑</w:t>
      </w:r>
      <w:r>
        <w:rPr>
          <w:rFonts w:hint="eastAsia" w:ascii="仿宋_GB2312" w:hAnsi="宋体" w:eastAsia="仿宋_GB2312"/>
          <w:spacing w:val="-12"/>
          <w:sz w:val="24"/>
          <w:szCs w:val="24"/>
          <w:lang w:eastAsia="zh-CN"/>
        </w:rPr>
        <w:t>和装配式建筑</w:t>
      </w:r>
      <w:r>
        <w:rPr>
          <w:rFonts w:hint="eastAsia" w:ascii="仿宋_GB2312" w:hAnsi="宋体" w:eastAsia="仿宋_GB2312"/>
          <w:spacing w:val="-12"/>
          <w:sz w:val="24"/>
          <w:szCs w:val="24"/>
        </w:rPr>
        <w:t>。</w:t>
      </w:r>
    </w:p>
    <w:p>
      <w:pPr>
        <w:spacing w:line="340" w:lineRule="exact"/>
        <w:ind w:firstLine="434" w:firstLineChars="200"/>
        <w:rPr>
          <w:rFonts w:ascii="楷体_GB2312" w:hAnsi="宋体" w:eastAsia="楷体_GB2312"/>
          <w:b/>
          <w:spacing w:val="-12"/>
          <w:sz w:val="24"/>
          <w:szCs w:val="24"/>
        </w:rPr>
      </w:pPr>
      <w:r>
        <w:rPr>
          <w:rFonts w:ascii="楷体_GB2312" w:hAnsi="宋体" w:eastAsia="楷体_GB2312"/>
          <w:b/>
          <w:spacing w:val="-12"/>
          <w:sz w:val="24"/>
          <w:szCs w:val="24"/>
        </w:rPr>
        <w:t>(</w:t>
      </w:r>
      <w:r>
        <w:rPr>
          <w:rFonts w:hint="eastAsia" w:ascii="楷体_GB2312" w:hAnsi="宋体" w:eastAsia="楷体_GB2312"/>
          <w:b/>
          <w:spacing w:val="-12"/>
          <w:sz w:val="24"/>
          <w:szCs w:val="24"/>
        </w:rPr>
        <w:t>一</w:t>
      </w:r>
      <w:r>
        <w:rPr>
          <w:rFonts w:ascii="楷体_GB2312" w:hAnsi="宋体" w:eastAsia="楷体_GB2312"/>
          <w:b/>
          <w:spacing w:val="-12"/>
          <w:sz w:val="24"/>
          <w:szCs w:val="24"/>
        </w:rPr>
        <w:t>)</w:t>
      </w:r>
      <w:r>
        <w:rPr>
          <w:rFonts w:hint="eastAsia" w:ascii="楷体_GB2312" w:hAnsi="宋体" w:eastAsia="楷体_GB2312"/>
          <w:b/>
          <w:spacing w:val="-12"/>
          <w:sz w:val="24"/>
          <w:szCs w:val="24"/>
        </w:rPr>
        <w:t>推进绿色建筑高质量发展</w:t>
      </w:r>
    </w:p>
    <w:p>
      <w:pPr>
        <w:spacing w:line="340" w:lineRule="exact"/>
        <w:ind w:firstLine="432" w:firstLineChars="200"/>
        <w:rPr>
          <w:rFonts w:ascii="仿宋_GB2312" w:hAnsi="宋体" w:eastAsia="仿宋_GB2312"/>
          <w:spacing w:val="-12"/>
          <w:sz w:val="24"/>
          <w:szCs w:val="24"/>
        </w:rPr>
      </w:pPr>
      <w:r>
        <w:rPr>
          <w:rFonts w:ascii="仿宋_GB2312" w:hAnsi="宋体" w:eastAsia="仿宋_GB2312"/>
          <w:spacing w:val="-12"/>
          <w:sz w:val="24"/>
          <w:szCs w:val="24"/>
        </w:rPr>
        <w:t>1.</w:t>
      </w:r>
      <w:r>
        <w:rPr>
          <w:rFonts w:hint="eastAsia" w:ascii="仿宋_GB2312" w:hAnsi="宋体" w:eastAsia="仿宋_GB2312"/>
          <w:spacing w:val="-12"/>
          <w:sz w:val="24"/>
          <w:szCs w:val="24"/>
        </w:rPr>
        <w:t>城镇新建建筑应按照《绿色建筑评价标准》</w:t>
      </w:r>
      <w:r>
        <w:rPr>
          <w:rFonts w:ascii="仿宋_GB2312" w:hAnsi="宋体" w:eastAsia="仿宋_GB2312"/>
          <w:spacing w:val="-12"/>
          <w:sz w:val="24"/>
          <w:szCs w:val="24"/>
        </w:rPr>
        <w:t xml:space="preserve"> (GB/T50378-2019)</w:t>
      </w:r>
      <w:r>
        <w:rPr>
          <w:rFonts w:hint="eastAsia" w:ascii="仿宋_GB2312" w:hAnsi="宋体" w:eastAsia="仿宋_GB2312"/>
          <w:spacing w:val="-12"/>
          <w:sz w:val="24"/>
          <w:szCs w:val="24"/>
        </w:rPr>
        <w:t>、《关于印发</w:t>
      </w:r>
      <w:r>
        <w:rPr>
          <w:rFonts w:ascii="仿宋_GB2312" w:hAnsi="宋体" w:eastAsia="仿宋_GB2312"/>
          <w:spacing w:val="-12"/>
          <w:sz w:val="24"/>
          <w:szCs w:val="24"/>
        </w:rPr>
        <w:t>&lt;</w:t>
      </w:r>
      <w:r>
        <w:rPr>
          <w:rFonts w:hint="eastAsia" w:ascii="仿宋_GB2312" w:hAnsi="宋体" w:eastAsia="仿宋_GB2312"/>
          <w:spacing w:val="-12"/>
          <w:sz w:val="24"/>
          <w:szCs w:val="24"/>
        </w:rPr>
        <w:t>江西省绿色建筑基本级设计专篇</w:t>
      </w:r>
      <w:r>
        <w:rPr>
          <w:rFonts w:ascii="仿宋_GB2312" w:hAnsi="宋体" w:eastAsia="仿宋_GB2312"/>
          <w:spacing w:val="-12"/>
          <w:sz w:val="24"/>
          <w:szCs w:val="24"/>
        </w:rPr>
        <w:t>(2021</w:t>
      </w:r>
      <w:r>
        <w:rPr>
          <w:rFonts w:hint="eastAsia" w:ascii="仿宋_GB2312" w:hAnsi="宋体" w:eastAsia="仿宋_GB2312"/>
          <w:spacing w:val="-12"/>
          <w:sz w:val="24"/>
          <w:szCs w:val="24"/>
        </w:rPr>
        <w:t>年版</w:t>
      </w:r>
      <w:r>
        <w:rPr>
          <w:rFonts w:ascii="仿宋_GB2312" w:hAnsi="宋体" w:eastAsia="仿宋_GB2312"/>
          <w:spacing w:val="-12"/>
          <w:sz w:val="24"/>
          <w:szCs w:val="24"/>
        </w:rPr>
        <w:t>)&gt;&lt;</w:t>
      </w:r>
      <w:r>
        <w:rPr>
          <w:rFonts w:hint="eastAsia" w:ascii="仿宋_GB2312" w:hAnsi="宋体" w:eastAsia="仿宋_GB2312"/>
          <w:spacing w:val="-12"/>
          <w:sz w:val="24"/>
          <w:szCs w:val="24"/>
        </w:rPr>
        <w:t>江西省绿色建筑基本级施工图审查技术要点</w:t>
      </w:r>
      <w:r>
        <w:rPr>
          <w:rFonts w:ascii="仿宋_GB2312" w:hAnsi="宋体" w:eastAsia="仿宋_GB2312"/>
          <w:spacing w:val="-12"/>
          <w:sz w:val="24"/>
          <w:szCs w:val="24"/>
        </w:rPr>
        <w:t>(2021</w:t>
      </w:r>
      <w:r>
        <w:rPr>
          <w:rFonts w:hint="eastAsia" w:ascii="仿宋_GB2312" w:hAnsi="宋体" w:eastAsia="仿宋_GB2312"/>
          <w:spacing w:val="-12"/>
          <w:sz w:val="24"/>
          <w:szCs w:val="24"/>
        </w:rPr>
        <w:t>年版</w:t>
      </w:r>
      <w:r>
        <w:rPr>
          <w:rFonts w:ascii="仿宋_GB2312" w:hAnsi="宋体" w:eastAsia="仿宋_GB2312"/>
          <w:spacing w:val="-12"/>
          <w:sz w:val="24"/>
          <w:szCs w:val="24"/>
        </w:rPr>
        <w:t>)&gt;</w:t>
      </w:r>
      <w:r>
        <w:rPr>
          <w:rFonts w:hint="eastAsia" w:ascii="仿宋_GB2312" w:hAnsi="宋体" w:eastAsia="仿宋_GB2312"/>
          <w:spacing w:val="-12"/>
          <w:sz w:val="24"/>
          <w:szCs w:val="24"/>
        </w:rPr>
        <w:t>的通知》</w:t>
      </w:r>
      <w:r>
        <w:rPr>
          <w:rFonts w:ascii="仿宋_GB2312" w:hAnsi="宋体" w:eastAsia="仿宋_GB2312"/>
          <w:spacing w:val="-12"/>
          <w:sz w:val="24"/>
          <w:szCs w:val="24"/>
        </w:rPr>
        <w:t>(</w:t>
      </w:r>
      <w:r>
        <w:rPr>
          <w:rFonts w:hint="eastAsia" w:ascii="仿宋_GB2312" w:hAnsi="宋体" w:eastAsia="仿宋_GB2312"/>
          <w:spacing w:val="-12"/>
          <w:sz w:val="24"/>
          <w:szCs w:val="24"/>
        </w:rPr>
        <w:t>赣建科设〔</w:t>
      </w:r>
      <w:r>
        <w:rPr>
          <w:rFonts w:ascii="仿宋_GB2312" w:hAnsi="宋体" w:eastAsia="仿宋_GB2312"/>
          <w:spacing w:val="-12"/>
          <w:sz w:val="24"/>
          <w:szCs w:val="24"/>
        </w:rPr>
        <w:t>2021</w:t>
      </w:r>
      <w:r>
        <w:rPr>
          <w:rFonts w:hint="eastAsia" w:ascii="仿宋_GB2312" w:hAnsi="宋体" w:eastAsia="仿宋_GB2312"/>
          <w:spacing w:val="-12"/>
          <w:sz w:val="24"/>
          <w:szCs w:val="24"/>
        </w:rPr>
        <w:t>〕</w:t>
      </w:r>
      <w:r>
        <w:rPr>
          <w:rFonts w:ascii="仿宋_GB2312" w:hAnsi="宋体" w:eastAsia="仿宋_GB2312"/>
          <w:spacing w:val="-12"/>
          <w:sz w:val="24"/>
          <w:szCs w:val="24"/>
        </w:rPr>
        <w:t>24</w:t>
      </w:r>
      <w:r>
        <w:rPr>
          <w:rFonts w:hint="eastAsia" w:ascii="仿宋_GB2312" w:hAnsi="宋体" w:eastAsia="仿宋_GB2312"/>
          <w:spacing w:val="-12"/>
          <w:sz w:val="24"/>
          <w:szCs w:val="24"/>
        </w:rPr>
        <w:t>号</w:t>
      </w:r>
      <w:r>
        <w:rPr>
          <w:rFonts w:ascii="仿宋_GB2312" w:hAnsi="宋体" w:eastAsia="仿宋_GB2312"/>
          <w:spacing w:val="-12"/>
          <w:sz w:val="24"/>
          <w:szCs w:val="24"/>
        </w:rPr>
        <w:t>)</w:t>
      </w:r>
      <w:r>
        <w:rPr>
          <w:rFonts w:hint="eastAsia" w:ascii="仿宋_GB2312" w:hAnsi="宋体" w:eastAsia="仿宋_GB2312"/>
          <w:spacing w:val="-12"/>
          <w:sz w:val="24"/>
          <w:szCs w:val="24"/>
        </w:rPr>
        <w:t>要求进行施工图设计、审查。</w:t>
      </w:r>
    </w:p>
    <w:p>
      <w:pPr>
        <w:spacing w:line="340" w:lineRule="exact"/>
        <w:ind w:firstLine="434" w:firstLineChars="200"/>
        <w:rPr>
          <w:rFonts w:ascii="仿宋_GB2312" w:hAnsi="宋体" w:eastAsia="仿宋_GB2312"/>
          <w:spacing w:val="-12"/>
          <w:sz w:val="24"/>
          <w:szCs w:val="24"/>
        </w:rPr>
      </w:pPr>
      <w:r>
        <w:rPr>
          <w:rFonts w:ascii="仿宋_GB2312" w:hAnsi="宋体" w:eastAsia="仿宋_GB2312"/>
          <w:b/>
          <w:spacing w:val="-12"/>
          <w:sz w:val="24"/>
          <w:szCs w:val="24"/>
        </w:rPr>
        <w:t>2.</w:t>
      </w:r>
      <w:r>
        <w:rPr>
          <w:rFonts w:hint="eastAsia" w:ascii="仿宋_GB2312" w:hAnsi="宋体" w:eastAsia="仿宋_GB2312"/>
          <w:b/>
          <w:spacing w:val="-12"/>
          <w:sz w:val="24"/>
          <w:szCs w:val="24"/>
        </w:rPr>
        <w:t>鼓励各地发展高星级绿色建筑。</w:t>
      </w:r>
      <w:r>
        <w:rPr>
          <w:rFonts w:hint="eastAsia" w:ascii="仿宋_GB2312" w:hAnsi="宋体" w:eastAsia="仿宋_GB2312"/>
          <w:spacing w:val="-12"/>
          <w:sz w:val="24"/>
          <w:szCs w:val="24"/>
        </w:rPr>
        <w:t>全市城镇新建建筑在满</w:t>
      </w:r>
      <w:r>
        <w:rPr>
          <w:rFonts w:ascii="仿宋_GB2312" w:hAnsi="宋体" w:eastAsia="仿宋_GB2312"/>
          <w:spacing w:val="-12"/>
          <w:sz w:val="24"/>
          <w:szCs w:val="24"/>
        </w:rPr>
        <w:t xml:space="preserve"> </w:t>
      </w:r>
      <w:r>
        <w:rPr>
          <w:rFonts w:hint="eastAsia" w:ascii="仿宋_GB2312" w:hAnsi="宋体" w:eastAsia="仿宋_GB2312"/>
          <w:spacing w:val="-12"/>
          <w:sz w:val="24"/>
          <w:szCs w:val="24"/>
        </w:rPr>
        <w:t>足绿色建筑基本级标准的基础上</w:t>
      </w:r>
      <w:r>
        <w:rPr>
          <w:rFonts w:ascii="仿宋_GB2312" w:hAnsi="宋体" w:eastAsia="仿宋_GB2312"/>
          <w:spacing w:val="-12"/>
          <w:sz w:val="24"/>
          <w:szCs w:val="24"/>
        </w:rPr>
        <w:t>,</w:t>
      </w:r>
      <w:r>
        <w:rPr>
          <w:rFonts w:hint="eastAsia" w:ascii="仿宋_GB2312" w:hAnsi="宋体" w:eastAsia="仿宋_GB2312"/>
          <w:spacing w:val="-12"/>
          <w:sz w:val="24"/>
          <w:szCs w:val="24"/>
        </w:rPr>
        <w:t>总建筑面积超过</w:t>
      </w:r>
      <w:r>
        <w:rPr>
          <w:rFonts w:ascii="仿宋_GB2312" w:hAnsi="宋体" w:eastAsia="仿宋_GB2312"/>
          <w:spacing w:val="-12"/>
          <w:sz w:val="24"/>
          <w:szCs w:val="24"/>
        </w:rPr>
        <w:t>5000</w:t>
      </w:r>
      <w:r>
        <w:rPr>
          <w:rFonts w:hint="eastAsia" w:ascii="仿宋_GB2312" w:hAnsi="宋体" w:eastAsia="仿宋_GB2312"/>
          <w:spacing w:val="-12"/>
          <w:sz w:val="24"/>
          <w:szCs w:val="24"/>
        </w:rPr>
        <w:t>平方米新建民用建筑项目</w:t>
      </w:r>
      <w:r>
        <w:rPr>
          <w:rFonts w:ascii="仿宋_GB2312" w:hAnsi="宋体" w:eastAsia="仿宋_GB2312"/>
          <w:spacing w:val="-12"/>
          <w:sz w:val="24"/>
          <w:szCs w:val="24"/>
        </w:rPr>
        <w:t>(</w:t>
      </w:r>
      <w:r>
        <w:rPr>
          <w:rFonts w:hint="eastAsia" w:ascii="仿宋_GB2312" w:hAnsi="宋体" w:eastAsia="仿宋_GB2312"/>
          <w:spacing w:val="-12"/>
          <w:sz w:val="24"/>
          <w:szCs w:val="24"/>
        </w:rPr>
        <w:t>分期项目按整体计算</w:t>
      </w:r>
      <w:r>
        <w:rPr>
          <w:rFonts w:ascii="仿宋_GB2312" w:hAnsi="宋体" w:eastAsia="仿宋_GB2312"/>
          <w:spacing w:val="-12"/>
          <w:sz w:val="24"/>
          <w:szCs w:val="24"/>
        </w:rPr>
        <w:t>)</w:t>
      </w:r>
      <w:r>
        <w:rPr>
          <w:rFonts w:hint="eastAsia" w:ascii="仿宋_GB2312" w:hAnsi="宋体" w:eastAsia="仿宋_GB2312"/>
          <w:spacing w:val="-12"/>
          <w:sz w:val="24"/>
          <w:szCs w:val="24"/>
        </w:rPr>
        <w:t>应执行一星级以上绿色建筑标准。按照省住建厅《关于明确我省绿色建筑标识认定相关工作的通知》</w:t>
      </w:r>
      <w:r>
        <w:rPr>
          <w:rFonts w:ascii="仿宋_GB2312" w:hAnsi="宋体" w:eastAsia="仿宋_GB2312"/>
          <w:spacing w:val="-12"/>
          <w:sz w:val="24"/>
          <w:szCs w:val="24"/>
        </w:rPr>
        <w:t>(</w:t>
      </w:r>
      <w:r>
        <w:rPr>
          <w:rFonts w:hint="eastAsia" w:ascii="仿宋_GB2312" w:hAnsi="宋体" w:eastAsia="仿宋_GB2312"/>
          <w:spacing w:val="-12"/>
          <w:sz w:val="24"/>
          <w:szCs w:val="24"/>
        </w:rPr>
        <w:t>赣建科设〔</w:t>
      </w:r>
      <w:r>
        <w:rPr>
          <w:rFonts w:ascii="仿宋_GB2312" w:hAnsi="宋体" w:eastAsia="仿宋_GB2312"/>
          <w:spacing w:val="-12"/>
          <w:sz w:val="24"/>
          <w:szCs w:val="24"/>
        </w:rPr>
        <w:t>2021</w:t>
      </w:r>
      <w:r>
        <w:rPr>
          <w:rFonts w:hint="eastAsia" w:ascii="仿宋_GB2312" w:hAnsi="宋体" w:eastAsia="仿宋_GB2312"/>
          <w:spacing w:val="-12"/>
          <w:sz w:val="24"/>
          <w:szCs w:val="24"/>
        </w:rPr>
        <w:t>〕</w:t>
      </w:r>
      <w:r>
        <w:rPr>
          <w:rFonts w:ascii="仿宋_GB2312" w:hAnsi="宋体" w:eastAsia="仿宋_GB2312"/>
          <w:spacing w:val="-12"/>
          <w:sz w:val="24"/>
          <w:szCs w:val="24"/>
        </w:rPr>
        <w:t>26</w:t>
      </w:r>
      <w:r>
        <w:rPr>
          <w:rFonts w:hint="eastAsia" w:ascii="仿宋_GB2312" w:hAnsi="宋体" w:eastAsia="仿宋_GB2312"/>
          <w:spacing w:val="-12"/>
          <w:sz w:val="24"/>
          <w:szCs w:val="24"/>
        </w:rPr>
        <w:t>号</w:t>
      </w:r>
      <w:r>
        <w:rPr>
          <w:rFonts w:ascii="仿宋_GB2312" w:hAnsi="宋体" w:eastAsia="仿宋_GB2312"/>
          <w:spacing w:val="-12"/>
          <w:sz w:val="24"/>
          <w:szCs w:val="24"/>
        </w:rPr>
        <w:t>)</w:t>
      </w:r>
      <w:r>
        <w:rPr>
          <w:rFonts w:hint="eastAsia" w:ascii="仿宋_GB2312" w:hAnsi="宋体" w:eastAsia="仿宋_GB2312"/>
          <w:spacing w:val="-12"/>
          <w:sz w:val="24"/>
          <w:szCs w:val="24"/>
        </w:rPr>
        <w:t>要求</w:t>
      </w:r>
      <w:r>
        <w:rPr>
          <w:rFonts w:ascii="仿宋_GB2312" w:hAnsi="宋体" w:eastAsia="仿宋_GB2312"/>
          <w:spacing w:val="-12"/>
          <w:sz w:val="24"/>
          <w:szCs w:val="24"/>
        </w:rPr>
        <w:t>,2021</w:t>
      </w:r>
      <w:r>
        <w:rPr>
          <w:rFonts w:hint="eastAsia" w:ascii="仿宋_GB2312" w:hAnsi="宋体" w:eastAsia="仿宋_GB2312"/>
          <w:spacing w:val="-12"/>
          <w:sz w:val="24"/>
          <w:szCs w:val="24"/>
        </w:rPr>
        <w:t>年</w:t>
      </w:r>
      <w:r>
        <w:rPr>
          <w:rFonts w:ascii="仿宋_GB2312" w:hAnsi="宋体" w:eastAsia="仿宋_GB2312"/>
          <w:spacing w:val="-12"/>
          <w:sz w:val="24"/>
          <w:szCs w:val="24"/>
        </w:rPr>
        <w:t>11</w:t>
      </w:r>
      <w:r>
        <w:rPr>
          <w:rFonts w:hint="eastAsia" w:ascii="仿宋_GB2312" w:hAnsi="宋体" w:eastAsia="仿宋_GB2312"/>
          <w:spacing w:val="-12"/>
          <w:sz w:val="24"/>
          <w:szCs w:val="24"/>
        </w:rPr>
        <w:t>月</w:t>
      </w:r>
      <w:r>
        <w:rPr>
          <w:rFonts w:ascii="仿宋_GB2312" w:hAnsi="宋体" w:eastAsia="仿宋_GB2312"/>
          <w:spacing w:val="-12"/>
          <w:sz w:val="24"/>
          <w:szCs w:val="24"/>
        </w:rPr>
        <w:t>1</w:t>
      </w:r>
      <w:r>
        <w:rPr>
          <w:rFonts w:hint="eastAsia" w:ascii="仿宋_GB2312" w:hAnsi="宋体" w:eastAsia="仿宋_GB2312"/>
          <w:spacing w:val="-12"/>
          <w:sz w:val="24"/>
          <w:szCs w:val="24"/>
        </w:rPr>
        <w:t>日以后取得建设用地规划许可证的政府投资或者以政府投资为主的国家机关、学校、医院、博物馆、科技馆、体育馆</w:t>
      </w:r>
      <w:r>
        <w:rPr>
          <w:rFonts w:ascii="仿宋_GB2312" w:hAnsi="宋体" w:eastAsia="仿宋_GB2312"/>
          <w:spacing w:val="-12"/>
          <w:sz w:val="24"/>
          <w:szCs w:val="24"/>
        </w:rPr>
        <w:t xml:space="preserve"> </w:t>
      </w:r>
      <w:r>
        <w:rPr>
          <w:rFonts w:hint="eastAsia" w:ascii="仿宋_GB2312" w:hAnsi="宋体" w:eastAsia="仿宋_GB2312"/>
          <w:spacing w:val="-12"/>
          <w:sz w:val="24"/>
          <w:szCs w:val="24"/>
        </w:rPr>
        <w:t>等建筑</w:t>
      </w:r>
      <w:r>
        <w:rPr>
          <w:rFonts w:ascii="仿宋_GB2312" w:hAnsi="宋体" w:eastAsia="仿宋_GB2312"/>
          <w:spacing w:val="-12"/>
          <w:sz w:val="24"/>
          <w:szCs w:val="24"/>
        </w:rPr>
        <w:t>,</w:t>
      </w:r>
      <w:r>
        <w:rPr>
          <w:rFonts w:hint="eastAsia" w:ascii="仿宋_GB2312" w:hAnsi="宋体" w:eastAsia="仿宋_GB2312"/>
          <w:spacing w:val="-12"/>
          <w:sz w:val="24"/>
          <w:szCs w:val="24"/>
        </w:rPr>
        <w:t>以及单体建筑面积超过</w:t>
      </w:r>
      <w:r>
        <w:rPr>
          <w:rFonts w:ascii="仿宋_GB2312" w:hAnsi="宋体" w:eastAsia="仿宋_GB2312"/>
          <w:spacing w:val="-12"/>
          <w:sz w:val="24"/>
          <w:szCs w:val="24"/>
        </w:rPr>
        <w:t>2</w:t>
      </w:r>
      <w:r>
        <w:rPr>
          <w:rFonts w:hint="eastAsia" w:ascii="仿宋_GB2312" w:hAnsi="宋体" w:eastAsia="仿宋_GB2312"/>
          <w:spacing w:val="-12"/>
          <w:sz w:val="24"/>
          <w:szCs w:val="24"/>
        </w:rPr>
        <w:t>万平方米的机场、车站、宾馆、饭店、商场、写字楼等大型公共建筑</w:t>
      </w:r>
      <w:r>
        <w:rPr>
          <w:rFonts w:ascii="仿宋_GB2312" w:hAnsi="宋体" w:eastAsia="仿宋_GB2312"/>
          <w:spacing w:val="-12"/>
          <w:sz w:val="24"/>
          <w:szCs w:val="24"/>
        </w:rPr>
        <w:t>,</w:t>
      </w:r>
      <w:r>
        <w:rPr>
          <w:rFonts w:hint="eastAsia" w:ascii="仿宋_GB2312" w:hAnsi="宋体" w:eastAsia="仿宋_GB2312"/>
          <w:spacing w:val="-12"/>
          <w:sz w:val="24"/>
          <w:szCs w:val="24"/>
        </w:rPr>
        <w:t>应当按照二星级及以上绿色建筑标准建设。</w:t>
      </w:r>
    </w:p>
    <w:p>
      <w:pPr>
        <w:spacing w:line="340" w:lineRule="exact"/>
        <w:ind w:firstLine="434" w:firstLineChars="200"/>
        <w:rPr>
          <w:rFonts w:ascii="仿宋_GB2312" w:hAnsi="宋体" w:eastAsia="仿宋_GB2312"/>
          <w:spacing w:val="-12"/>
          <w:sz w:val="24"/>
          <w:szCs w:val="24"/>
        </w:rPr>
      </w:pPr>
      <w:r>
        <w:rPr>
          <w:rFonts w:ascii="仿宋_GB2312" w:hAnsi="宋体" w:eastAsia="仿宋_GB2312"/>
          <w:b/>
          <w:spacing w:val="-12"/>
          <w:sz w:val="24"/>
          <w:szCs w:val="24"/>
        </w:rPr>
        <w:t>3.</w:t>
      </w:r>
      <w:r>
        <w:rPr>
          <w:rFonts w:hint="eastAsia" w:ascii="仿宋_GB2312" w:hAnsi="宋体" w:eastAsia="仿宋_GB2312"/>
          <w:b/>
          <w:spacing w:val="-12"/>
          <w:sz w:val="24"/>
          <w:szCs w:val="24"/>
        </w:rPr>
        <w:t>明确绿色建筑标识评价要求。</w:t>
      </w:r>
      <w:r>
        <w:rPr>
          <w:rFonts w:hint="eastAsia" w:ascii="仿宋_GB2312" w:hAnsi="宋体" w:eastAsia="仿宋_GB2312"/>
          <w:spacing w:val="-12"/>
          <w:sz w:val="24"/>
          <w:szCs w:val="24"/>
        </w:rPr>
        <w:t>绿色建筑标识应在建设工</w:t>
      </w:r>
      <w:r>
        <w:rPr>
          <w:rFonts w:ascii="仿宋_GB2312" w:hAnsi="宋体" w:eastAsia="仿宋_GB2312"/>
          <w:spacing w:val="-12"/>
          <w:sz w:val="24"/>
          <w:szCs w:val="24"/>
        </w:rPr>
        <w:t xml:space="preserve"> </w:t>
      </w:r>
      <w:r>
        <w:rPr>
          <w:rFonts w:hint="eastAsia" w:ascii="仿宋_GB2312" w:hAnsi="宋体" w:eastAsia="仿宋_GB2312"/>
          <w:spacing w:val="-12"/>
          <w:sz w:val="24"/>
          <w:szCs w:val="24"/>
        </w:rPr>
        <w:t>程竣工验收并完成备案后进行申报和评价</w:t>
      </w:r>
      <w:r>
        <w:rPr>
          <w:rFonts w:ascii="仿宋_GB2312" w:hAnsi="宋体" w:eastAsia="仿宋_GB2312"/>
          <w:spacing w:val="-12"/>
          <w:sz w:val="24"/>
          <w:szCs w:val="24"/>
        </w:rPr>
        <w:t>,</w:t>
      </w:r>
      <w:r>
        <w:rPr>
          <w:rFonts w:hint="eastAsia" w:ascii="仿宋_GB2312" w:hAnsi="宋体" w:eastAsia="仿宋_GB2312"/>
          <w:spacing w:val="-12"/>
          <w:sz w:val="24"/>
          <w:szCs w:val="24"/>
        </w:rPr>
        <w:t>建筑工程施工图设计完成后</w:t>
      </w:r>
      <w:r>
        <w:rPr>
          <w:rFonts w:ascii="仿宋_GB2312" w:hAnsi="宋体" w:eastAsia="仿宋_GB2312"/>
          <w:spacing w:val="-12"/>
          <w:sz w:val="24"/>
          <w:szCs w:val="24"/>
        </w:rPr>
        <w:t>,</w:t>
      </w:r>
      <w:r>
        <w:rPr>
          <w:rFonts w:hint="eastAsia" w:ascii="仿宋_GB2312" w:hAnsi="宋体" w:eastAsia="仿宋_GB2312"/>
          <w:spacing w:val="-12"/>
          <w:sz w:val="24"/>
          <w:szCs w:val="24"/>
        </w:rPr>
        <w:t>可进行预评价</w:t>
      </w:r>
      <w:r>
        <w:rPr>
          <w:rFonts w:ascii="仿宋_GB2312" w:hAnsi="宋体" w:eastAsia="仿宋_GB2312"/>
          <w:spacing w:val="-12"/>
          <w:sz w:val="24"/>
          <w:szCs w:val="24"/>
        </w:rPr>
        <w:t>,</w:t>
      </w:r>
      <w:r>
        <w:rPr>
          <w:rFonts w:hint="eastAsia" w:ascii="仿宋_GB2312" w:hAnsi="宋体" w:eastAsia="仿宋_GB2312"/>
          <w:spacing w:val="-12"/>
          <w:sz w:val="24"/>
          <w:szCs w:val="24"/>
        </w:rPr>
        <w:t>预评价后</w:t>
      </w:r>
      <w:r>
        <w:rPr>
          <w:rFonts w:ascii="仿宋_GB2312" w:hAnsi="宋体" w:eastAsia="仿宋_GB2312"/>
          <w:spacing w:val="-12"/>
          <w:sz w:val="24"/>
          <w:szCs w:val="24"/>
        </w:rPr>
        <w:t>,</w:t>
      </w:r>
      <w:r>
        <w:rPr>
          <w:rFonts w:hint="eastAsia" w:ascii="仿宋_GB2312" w:hAnsi="宋体" w:eastAsia="仿宋_GB2312"/>
          <w:spacing w:val="-12"/>
          <w:sz w:val="24"/>
          <w:szCs w:val="24"/>
        </w:rPr>
        <w:t>建设单位应加强施工和</w:t>
      </w:r>
      <w:r>
        <w:rPr>
          <w:rFonts w:ascii="仿宋_GB2312" w:hAnsi="宋体" w:eastAsia="仿宋_GB2312"/>
          <w:spacing w:val="-12"/>
          <w:sz w:val="24"/>
          <w:szCs w:val="24"/>
        </w:rPr>
        <w:t xml:space="preserve"> </w:t>
      </w:r>
      <w:r>
        <w:rPr>
          <w:rFonts w:hint="eastAsia" w:ascii="仿宋_GB2312" w:hAnsi="宋体" w:eastAsia="仿宋_GB2312"/>
          <w:spacing w:val="-12"/>
          <w:sz w:val="24"/>
          <w:szCs w:val="24"/>
        </w:rPr>
        <w:t>验收环节的管理</w:t>
      </w:r>
      <w:r>
        <w:rPr>
          <w:rFonts w:ascii="仿宋_GB2312" w:hAnsi="宋体" w:eastAsia="仿宋_GB2312"/>
          <w:spacing w:val="-12"/>
          <w:sz w:val="24"/>
          <w:szCs w:val="24"/>
        </w:rPr>
        <w:t>,</w:t>
      </w:r>
      <w:r>
        <w:rPr>
          <w:rFonts w:hint="eastAsia" w:ascii="仿宋_GB2312" w:hAnsi="宋体" w:eastAsia="仿宋_GB2312"/>
          <w:spacing w:val="-12"/>
          <w:sz w:val="24"/>
          <w:szCs w:val="24"/>
        </w:rPr>
        <w:t>确保项目按图施工</w:t>
      </w:r>
      <w:r>
        <w:rPr>
          <w:rFonts w:ascii="仿宋_GB2312" w:hAnsi="宋体" w:eastAsia="仿宋_GB2312"/>
          <w:spacing w:val="-12"/>
          <w:sz w:val="24"/>
          <w:szCs w:val="24"/>
        </w:rPr>
        <w:t>,</w:t>
      </w:r>
      <w:r>
        <w:rPr>
          <w:rFonts w:hint="eastAsia" w:ascii="仿宋_GB2312" w:hAnsi="宋体" w:eastAsia="仿宋_GB2312"/>
          <w:spacing w:val="-12"/>
          <w:sz w:val="24"/>
          <w:szCs w:val="24"/>
        </w:rPr>
        <w:t>实现预设的绿色建筑性能。加强对获得绿色建筑标识的项目运营单位或业主的绿色建筑运行管理</w:t>
      </w:r>
      <w:r>
        <w:rPr>
          <w:rFonts w:ascii="仿宋_GB2312" w:hAnsi="宋体" w:eastAsia="仿宋_GB2312"/>
          <w:spacing w:val="-12"/>
          <w:sz w:val="24"/>
          <w:szCs w:val="24"/>
        </w:rPr>
        <w:t>,</w:t>
      </w:r>
      <w:r>
        <w:rPr>
          <w:rFonts w:hint="eastAsia" w:ascii="仿宋_GB2312" w:hAnsi="宋体" w:eastAsia="仿宋_GB2312"/>
          <w:spacing w:val="-12"/>
          <w:sz w:val="24"/>
          <w:szCs w:val="24"/>
        </w:rPr>
        <w:t>开展运行指标与申报绿色建筑星级指标比对</w:t>
      </w:r>
      <w:r>
        <w:rPr>
          <w:rFonts w:ascii="仿宋_GB2312" w:hAnsi="宋体" w:eastAsia="仿宋_GB2312"/>
          <w:spacing w:val="-12"/>
          <w:sz w:val="24"/>
          <w:szCs w:val="24"/>
        </w:rPr>
        <w:t>,</w:t>
      </w:r>
      <w:r>
        <w:rPr>
          <w:rFonts w:hint="eastAsia" w:ascii="仿宋_GB2312" w:hAnsi="宋体" w:eastAsia="仿宋_GB2312"/>
          <w:spacing w:val="-12"/>
          <w:sz w:val="24"/>
          <w:szCs w:val="24"/>
        </w:rPr>
        <w:t>每年将年度运行主要指标上报绿色建筑标识管理信息系统。</w:t>
      </w:r>
    </w:p>
    <w:p>
      <w:pPr>
        <w:spacing w:line="340" w:lineRule="exact"/>
        <w:ind w:firstLine="434" w:firstLineChars="200"/>
        <w:rPr>
          <w:rFonts w:ascii="楷体_GB2312" w:hAnsi="宋体" w:eastAsia="楷体_GB2312"/>
          <w:b/>
          <w:spacing w:val="-12"/>
          <w:sz w:val="24"/>
          <w:szCs w:val="24"/>
        </w:rPr>
      </w:pPr>
      <w:r>
        <w:rPr>
          <w:rFonts w:ascii="楷体_GB2312" w:hAnsi="宋体" w:eastAsia="楷体_GB2312"/>
          <w:b/>
          <w:spacing w:val="-12"/>
          <w:sz w:val="24"/>
          <w:szCs w:val="24"/>
        </w:rPr>
        <w:t>(</w:t>
      </w:r>
      <w:r>
        <w:rPr>
          <w:rFonts w:hint="eastAsia" w:ascii="楷体_GB2312" w:hAnsi="宋体" w:eastAsia="楷体_GB2312"/>
          <w:b/>
          <w:spacing w:val="-12"/>
          <w:sz w:val="24"/>
          <w:szCs w:val="24"/>
        </w:rPr>
        <w:t>二</w:t>
      </w:r>
      <w:r>
        <w:rPr>
          <w:rFonts w:ascii="楷体_GB2312" w:hAnsi="宋体" w:eastAsia="楷体_GB2312"/>
          <w:b/>
          <w:spacing w:val="-12"/>
          <w:sz w:val="24"/>
          <w:szCs w:val="24"/>
        </w:rPr>
        <w:t>)</w:t>
      </w:r>
      <w:r>
        <w:rPr>
          <w:rFonts w:hint="eastAsia" w:ascii="楷体_GB2312" w:hAnsi="宋体" w:eastAsia="楷体_GB2312"/>
          <w:b/>
          <w:spacing w:val="-12"/>
          <w:sz w:val="24"/>
          <w:szCs w:val="24"/>
        </w:rPr>
        <w:t>推进装配式建筑发展</w:t>
      </w:r>
    </w:p>
    <w:p>
      <w:pPr>
        <w:spacing w:line="340" w:lineRule="exact"/>
        <w:ind w:firstLine="434" w:firstLineChars="200"/>
        <w:rPr>
          <w:rFonts w:ascii="仿宋_GB2312" w:hAnsi="宋体" w:eastAsia="仿宋_GB2312"/>
          <w:b/>
          <w:spacing w:val="-12"/>
          <w:sz w:val="24"/>
          <w:szCs w:val="24"/>
        </w:rPr>
      </w:pPr>
      <w:r>
        <w:rPr>
          <w:rFonts w:ascii="仿宋_GB2312" w:hAnsi="宋体" w:eastAsia="仿宋_GB2312"/>
          <w:b/>
          <w:spacing w:val="-12"/>
          <w:sz w:val="24"/>
          <w:szCs w:val="24"/>
        </w:rPr>
        <w:t>1.</w:t>
      </w:r>
      <w:r>
        <w:rPr>
          <w:rFonts w:hint="eastAsia" w:ascii="仿宋_GB2312" w:hAnsi="宋体" w:eastAsia="仿宋_GB2312"/>
          <w:b/>
          <w:spacing w:val="-12"/>
          <w:sz w:val="24"/>
          <w:szCs w:val="24"/>
        </w:rPr>
        <w:t>应实施装配式建筑的项目</w:t>
      </w:r>
    </w:p>
    <w:p>
      <w:pPr>
        <w:spacing w:line="340" w:lineRule="exact"/>
        <w:ind w:firstLine="432" w:firstLineChars="200"/>
        <w:rPr>
          <w:rFonts w:ascii="仿宋_GB2312" w:hAnsi="宋体" w:eastAsia="仿宋_GB2312"/>
          <w:spacing w:val="-12"/>
          <w:sz w:val="24"/>
          <w:szCs w:val="24"/>
        </w:rPr>
      </w:pPr>
      <w:r>
        <w:rPr>
          <w:rFonts w:hint="eastAsia" w:ascii="仿宋_GB2312" w:hAnsi="宋体" w:eastAsia="仿宋_GB2312"/>
          <w:spacing w:val="-12"/>
          <w:sz w:val="24"/>
          <w:szCs w:val="24"/>
        </w:rPr>
        <w:t>全市范围内国有投资或国有投资为主的建设项目中，符合装配式建造条件的所有单体建筑</w:t>
      </w:r>
      <w:r>
        <w:rPr>
          <w:rFonts w:ascii="仿宋_GB2312" w:hAnsi="宋体" w:eastAsia="仿宋_GB2312"/>
          <w:spacing w:val="-12"/>
          <w:sz w:val="24"/>
          <w:szCs w:val="24"/>
        </w:rPr>
        <w:t>,</w:t>
      </w:r>
      <w:r>
        <w:rPr>
          <w:rFonts w:hint="eastAsia" w:ascii="仿宋_GB2312" w:hAnsi="宋体" w:eastAsia="仿宋_GB2312"/>
          <w:spacing w:val="-12"/>
          <w:sz w:val="24"/>
          <w:szCs w:val="24"/>
        </w:rPr>
        <w:t>均须采用装配式建造方式</w:t>
      </w:r>
      <w:r>
        <w:rPr>
          <w:rFonts w:ascii="仿宋_GB2312" w:hAnsi="宋体" w:eastAsia="仿宋_GB2312"/>
          <w:spacing w:val="-12"/>
          <w:sz w:val="24"/>
          <w:szCs w:val="24"/>
        </w:rPr>
        <w:t>,</w:t>
      </w:r>
      <w:r>
        <w:rPr>
          <w:rFonts w:hint="eastAsia" w:ascii="仿宋_GB2312" w:hAnsi="宋体" w:eastAsia="仿宋_GB2312"/>
          <w:spacing w:val="-12"/>
          <w:sz w:val="24"/>
          <w:szCs w:val="24"/>
        </w:rPr>
        <w:t>且单体装配率满足要求。新建商品房开发项目</w:t>
      </w:r>
      <w:r>
        <w:rPr>
          <w:rFonts w:ascii="仿宋_GB2312" w:hAnsi="宋体" w:eastAsia="仿宋_GB2312"/>
          <w:spacing w:val="-12"/>
          <w:sz w:val="24"/>
          <w:szCs w:val="24"/>
        </w:rPr>
        <w:t>(</w:t>
      </w:r>
      <w:r>
        <w:rPr>
          <w:rFonts w:hint="eastAsia" w:ascii="仿宋_GB2312" w:hAnsi="宋体" w:eastAsia="仿宋_GB2312"/>
          <w:spacing w:val="-12"/>
          <w:sz w:val="24"/>
          <w:szCs w:val="24"/>
        </w:rPr>
        <w:t>分期项目按整体计算</w:t>
      </w:r>
      <w:r>
        <w:rPr>
          <w:rFonts w:ascii="仿宋_GB2312" w:hAnsi="宋体" w:eastAsia="仿宋_GB2312"/>
          <w:spacing w:val="-12"/>
          <w:sz w:val="24"/>
          <w:szCs w:val="24"/>
        </w:rPr>
        <w:t>)</w:t>
      </w:r>
      <w:r>
        <w:rPr>
          <w:rFonts w:hint="eastAsia" w:ascii="仿宋_GB2312" w:hAnsi="宋体" w:eastAsia="仿宋_GB2312"/>
          <w:spacing w:val="-12"/>
          <w:sz w:val="24"/>
          <w:szCs w:val="24"/>
        </w:rPr>
        <w:t>、工业建筑等项目</w:t>
      </w:r>
      <w:r>
        <w:rPr>
          <w:rFonts w:ascii="仿宋_GB2312" w:hAnsi="宋体" w:eastAsia="仿宋_GB2312"/>
          <w:spacing w:val="-12"/>
          <w:sz w:val="24"/>
          <w:szCs w:val="24"/>
        </w:rPr>
        <w:t>,</w:t>
      </w:r>
      <w:r>
        <w:rPr>
          <w:rFonts w:hint="eastAsia" w:ascii="仿宋_GB2312" w:hAnsi="宋体" w:eastAsia="仿宋_GB2312"/>
          <w:spacing w:val="-12"/>
          <w:sz w:val="24"/>
          <w:szCs w:val="24"/>
        </w:rPr>
        <w:t>须按不低于</w:t>
      </w:r>
      <w:r>
        <w:rPr>
          <w:rFonts w:ascii="仿宋_GB2312" w:hAnsi="宋体" w:eastAsia="仿宋_GB2312"/>
          <w:spacing w:val="-12"/>
          <w:sz w:val="24"/>
          <w:szCs w:val="24"/>
        </w:rPr>
        <w:t>35%</w:t>
      </w:r>
      <w:r>
        <w:rPr>
          <w:rFonts w:hint="eastAsia" w:ascii="仿宋_GB2312" w:hAnsi="宋体" w:eastAsia="仿宋_GB2312"/>
          <w:spacing w:val="-12"/>
          <w:sz w:val="24"/>
          <w:szCs w:val="24"/>
        </w:rPr>
        <w:t>建筑面积比例实施装配式。住宅项目优先采用钢结构装配式建造方式</w:t>
      </w:r>
      <w:r>
        <w:rPr>
          <w:rFonts w:ascii="仿宋_GB2312" w:hAnsi="宋体" w:eastAsia="仿宋_GB2312"/>
          <w:spacing w:val="-12"/>
          <w:sz w:val="24"/>
          <w:szCs w:val="24"/>
        </w:rPr>
        <w:t>,</w:t>
      </w:r>
      <w:r>
        <w:rPr>
          <w:rFonts w:hint="eastAsia" w:ascii="仿宋_GB2312" w:hAnsi="宋体" w:eastAsia="仿宋_GB2312"/>
          <w:spacing w:val="-12"/>
          <w:sz w:val="24"/>
          <w:szCs w:val="24"/>
        </w:rPr>
        <w:t>公共建筑原则上采用钢结构装配式建造方式。</w:t>
      </w:r>
    </w:p>
    <w:p>
      <w:pPr>
        <w:spacing w:line="340" w:lineRule="exact"/>
        <w:ind w:firstLine="434" w:firstLineChars="200"/>
        <w:rPr>
          <w:rFonts w:ascii="仿宋_GB2312" w:hAnsi="宋体" w:eastAsia="仿宋_GB2312"/>
          <w:b/>
          <w:spacing w:val="-12"/>
          <w:sz w:val="24"/>
          <w:szCs w:val="24"/>
        </w:rPr>
      </w:pPr>
      <w:r>
        <w:rPr>
          <w:rFonts w:ascii="仿宋_GB2312" w:hAnsi="宋体" w:eastAsia="仿宋_GB2312"/>
          <w:b/>
          <w:spacing w:val="-12"/>
          <w:sz w:val="24"/>
          <w:szCs w:val="24"/>
        </w:rPr>
        <w:t>2.</w:t>
      </w:r>
      <w:r>
        <w:rPr>
          <w:rFonts w:hint="eastAsia" w:ascii="仿宋_GB2312" w:hAnsi="宋体" w:eastAsia="仿宋_GB2312"/>
          <w:b/>
          <w:spacing w:val="-12"/>
          <w:sz w:val="24"/>
          <w:szCs w:val="24"/>
        </w:rPr>
        <w:t>可不实施装配式建筑的项目</w:t>
      </w:r>
    </w:p>
    <w:p>
      <w:pPr>
        <w:spacing w:line="340" w:lineRule="exact"/>
        <w:ind w:firstLine="432" w:firstLineChars="200"/>
        <w:rPr>
          <w:rFonts w:ascii="仿宋_GB2312" w:hAnsi="宋体" w:eastAsia="仿宋_GB2312"/>
          <w:spacing w:val="-12"/>
          <w:sz w:val="24"/>
          <w:szCs w:val="24"/>
        </w:rPr>
      </w:pPr>
      <w:r>
        <w:rPr>
          <w:rFonts w:hint="eastAsia" w:ascii="仿宋_GB2312" w:hAnsi="宋体" w:eastAsia="仿宋_GB2312"/>
          <w:spacing w:val="-12"/>
          <w:sz w:val="24"/>
          <w:szCs w:val="24"/>
        </w:rPr>
        <w:t>总建筑面积</w:t>
      </w:r>
      <w:r>
        <w:rPr>
          <w:rFonts w:ascii="仿宋_GB2312" w:hAnsi="宋体" w:eastAsia="仿宋_GB2312"/>
          <w:spacing w:val="-12"/>
          <w:sz w:val="24"/>
          <w:szCs w:val="24"/>
        </w:rPr>
        <w:t>1</w:t>
      </w:r>
      <w:r>
        <w:rPr>
          <w:rFonts w:hint="eastAsia" w:ascii="仿宋_GB2312" w:hAnsi="宋体" w:eastAsia="仿宋_GB2312"/>
          <w:spacing w:val="-12"/>
          <w:sz w:val="24"/>
          <w:szCs w:val="24"/>
        </w:rPr>
        <w:t>万平方米以下的新建项目</w:t>
      </w:r>
      <w:r>
        <w:rPr>
          <w:rFonts w:ascii="仿宋_GB2312" w:hAnsi="宋体" w:eastAsia="仿宋_GB2312"/>
          <w:spacing w:val="-12"/>
          <w:sz w:val="24"/>
          <w:szCs w:val="24"/>
        </w:rPr>
        <w:t>,</w:t>
      </w:r>
      <w:r>
        <w:rPr>
          <w:rFonts w:hint="eastAsia" w:ascii="仿宋_GB2312" w:hAnsi="宋体" w:eastAsia="仿宋_GB2312"/>
          <w:spacing w:val="-12"/>
          <w:sz w:val="24"/>
          <w:szCs w:val="24"/>
        </w:rPr>
        <w:t>以及构筑物、配套附属设施用房</w:t>
      </w:r>
      <w:r>
        <w:rPr>
          <w:rFonts w:ascii="仿宋_GB2312" w:hAnsi="宋体" w:eastAsia="仿宋_GB2312"/>
          <w:spacing w:val="-12"/>
          <w:sz w:val="24"/>
          <w:szCs w:val="24"/>
        </w:rPr>
        <w:t>(</w:t>
      </w:r>
      <w:r>
        <w:rPr>
          <w:rFonts w:hint="eastAsia" w:ascii="仿宋_GB2312" w:hAnsi="宋体" w:eastAsia="仿宋_GB2312"/>
          <w:spacing w:val="-12"/>
          <w:sz w:val="24"/>
          <w:szCs w:val="24"/>
        </w:rPr>
        <w:t>如垃圾中转站、配电房、值班室等</w:t>
      </w:r>
      <w:r>
        <w:rPr>
          <w:rFonts w:ascii="仿宋_GB2312" w:hAnsi="宋体" w:eastAsia="仿宋_GB2312"/>
          <w:spacing w:val="-12"/>
          <w:sz w:val="24"/>
          <w:szCs w:val="24"/>
        </w:rPr>
        <w:t>),</w:t>
      </w:r>
      <w:r>
        <w:rPr>
          <w:rFonts w:hint="eastAsia" w:ascii="仿宋_GB2312" w:hAnsi="宋体" w:eastAsia="仿宋_GB2312"/>
          <w:spacing w:val="-12"/>
          <w:sz w:val="24"/>
          <w:szCs w:val="24"/>
        </w:rPr>
        <w:t>可不实施装配式建筑。其他确因技术条件特殊不适宜采用装配式建造方式的项目</w:t>
      </w:r>
      <w:r>
        <w:rPr>
          <w:rFonts w:ascii="仿宋_GB2312" w:hAnsi="宋体" w:eastAsia="仿宋_GB2312"/>
          <w:spacing w:val="-12"/>
          <w:sz w:val="24"/>
          <w:szCs w:val="24"/>
        </w:rPr>
        <w:t>,</w:t>
      </w:r>
      <w:r>
        <w:rPr>
          <w:rFonts w:hint="eastAsia" w:ascii="仿宋_GB2312" w:hAnsi="宋体" w:eastAsia="仿宋_GB2312"/>
          <w:spacing w:val="-12"/>
          <w:sz w:val="24"/>
          <w:szCs w:val="24"/>
        </w:rPr>
        <w:t>经项目所在地装配式建筑发展工作领导小组办</w:t>
      </w:r>
      <w:r>
        <w:rPr>
          <w:rFonts w:ascii="仿宋_GB2312" w:hAnsi="宋体" w:eastAsia="仿宋_GB2312"/>
          <w:spacing w:val="-12"/>
          <w:sz w:val="24"/>
          <w:szCs w:val="24"/>
        </w:rPr>
        <w:t xml:space="preserve"> </w:t>
      </w:r>
      <w:r>
        <w:rPr>
          <w:rFonts w:hint="eastAsia" w:ascii="仿宋_GB2312" w:hAnsi="宋体" w:eastAsia="仿宋_GB2312"/>
          <w:spacing w:val="-12"/>
          <w:sz w:val="24"/>
          <w:szCs w:val="24"/>
        </w:rPr>
        <w:t>公室审核</w:t>
      </w:r>
      <w:r>
        <w:rPr>
          <w:rFonts w:ascii="仿宋_GB2312" w:hAnsi="宋体" w:eastAsia="仿宋_GB2312"/>
          <w:spacing w:val="-12"/>
          <w:sz w:val="24"/>
          <w:szCs w:val="24"/>
        </w:rPr>
        <w:t>(</w:t>
      </w:r>
      <w:r>
        <w:rPr>
          <w:rFonts w:hint="eastAsia" w:ascii="仿宋_GB2312" w:hAnsi="宋体" w:eastAsia="仿宋_GB2312"/>
          <w:spacing w:val="-12"/>
          <w:sz w:val="24"/>
          <w:szCs w:val="24"/>
        </w:rPr>
        <w:t>市本级项目由市装配式建筑发展工作领导小组办公室审核</w:t>
      </w:r>
      <w:r>
        <w:rPr>
          <w:rFonts w:ascii="仿宋_GB2312" w:hAnsi="宋体" w:eastAsia="仿宋_GB2312"/>
          <w:spacing w:val="-12"/>
          <w:sz w:val="24"/>
          <w:szCs w:val="24"/>
        </w:rPr>
        <w:t>)</w:t>
      </w:r>
      <w:r>
        <w:rPr>
          <w:rFonts w:hint="eastAsia" w:ascii="仿宋_GB2312" w:hAnsi="宋体" w:eastAsia="仿宋_GB2312"/>
          <w:spacing w:val="-12"/>
          <w:sz w:val="24"/>
          <w:szCs w:val="24"/>
        </w:rPr>
        <w:t>同意后</w:t>
      </w:r>
      <w:r>
        <w:rPr>
          <w:rFonts w:ascii="仿宋_GB2312" w:hAnsi="宋体" w:eastAsia="仿宋_GB2312"/>
          <w:spacing w:val="-12"/>
          <w:sz w:val="24"/>
          <w:szCs w:val="24"/>
        </w:rPr>
        <w:t>,</w:t>
      </w:r>
      <w:r>
        <w:rPr>
          <w:rFonts w:hint="eastAsia" w:ascii="仿宋_GB2312" w:hAnsi="宋体" w:eastAsia="仿宋_GB2312"/>
          <w:spacing w:val="-12"/>
          <w:sz w:val="24"/>
          <w:szCs w:val="24"/>
        </w:rPr>
        <w:t>可不实施装配式建筑。</w:t>
      </w:r>
    </w:p>
    <w:p>
      <w:pPr>
        <w:spacing w:line="340" w:lineRule="exact"/>
        <w:ind w:firstLine="434" w:firstLineChars="200"/>
        <w:rPr>
          <w:rFonts w:ascii="仿宋_GB2312" w:hAnsi="宋体" w:eastAsia="仿宋_GB2312"/>
          <w:b/>
          <w:spacing w:val="-12"/>
          <w:sz w:val="24"/>
          <w:szCs w:val="24"/>
        </w:rPr>
      </w:pPr>
      <w:r>
        <w:rPr>
          <w:rFonts w:ascii="仿宋_GB2312" w:hAnsi="宋体" w:eastAsia="仿宋_GB2312"/>
          <w:b/>
          <w:spacing w:val="-12"/>
          <w:sz w:val="24"/>
          <w:szCs w:val="24"/>
        </w:rPr>
        <w:t>3.</w:t>
      </w:r>
      <w:r>
        <w:rPr>
          <w:rFonts w:hint="eastAsia" w:ascii="仿宋_GB2312" w:hAnsi="宋体" w:eastAsia="仿宋_GB2312"/>
          <w:b/>
          <w:spacing w:val="-12"/>
          <w:sz w:val="24"/>
          <w:szCs w:val="24"/>
        </w:rPr>
        <w:t>建设标准</w:t>
      </w:r>
    </w:p>
    <w:p>
      <w:pPr>
        <w:spacing w:line="340" w:lineRule="exact"/>
        <w:ind w:firstLine="432" w:firstLineChars="200"/>
        <w:rPr>
          <w:rFonts w:ascii="仿宋_GB2312" w:hAnsi="宋体" w:eastAsia="仿宋_GB2312"/>
          <w:spacing w:val="-12"/>
          <w:sz w:val="24"/>
          <w:szCs w:val="24"/>
        </w:rPr>
      </w:pPr>
      <w:r>
        <w:rPr>
          <w:rFonts w:hint="eastAsia" w:ascii="仿宋_GB2312" w:hAnsi="宋体" w:eastAsia="仿宋_GB2312"/>
          <w:spacing w:val="-12"/>
          <w:sz w:val="24"/>
          <w:szCs w:val="24"/>
        </w:rPr>
        <w:t>在保证建设工程质量安全的前提下</w:t>
      </w:r>
      <w:r>
        <w:rPr>
          <w:rFonts w:ascii="仿宋_GB2312" w:hAnsi="宋体" w:eastAsia="仿宋_GB2312"/>
          <w:spacing w:val="-12"/>
          <w:sz w:val="24"/>
          <w:szCs w:val="24"/>
        </w:rPr>
        <w:t>,</w:t>
      </w:r>
      <w:r>
        <w:rPr>
          <w:rFonts w:hint="eastAsia" w:ascii="仿宋_GB2312" w:hAnsi="宋体" w:eastAsia="仿宋_GB2312"/>
          <w:spacing w:val="-12"/>
          <w:sz w:val="24"/>
          <w:szCs w:val="24"/>
        </w:rPr>
        <w:t>全市范围内新开工装配式建筑项目的单体装配率不得低于</w:t>
      </w:r>
      <w:r>
        <w:rPr>
          <w:rFonts w:ascii="仿宋_GB2312" w:hAnsi="宋体" w:eastAsia="仿宋_GB2312"/>
          <w:spacing w:val="-12"/>
          <w:sz w:val="24"/>
          <w:szCs w:val="24"/>
        </w:rPr>
        <w:t>30%,</w:t>
      </w:r>
      <w:r>
        <w:rPr>
          <w:rFonts w:hint="eastAsia" w:ascii="仿宋_GB2312" w:hAnsi="宋体" w:eastAsia="仿宋_GB2312"/>
          <w:spacing w:val="-12"/>
          <w:sz w:val="24"/>
          <w:szCs w:val="24"/>
        </w:rPr>
        <w:t>装配率低于</w:t>
      </w:r>
      <w:r>
        <w:rPr>
          <w:rFonts w:ascii="仿宋_GB2312" w:hAnsi="宋体" w:eastAsia="仿宋_GB2312"/>
          <w:spacing w:val="-12"/>
          <w:sz w:val="24"/>
          <w:szCs w:val="24"/>
        </w:rPr>
        <w:t>30%</w:t>
      </w:r>
      <w:r>
        <w:rPr>
          <w:rFonts w:hint="eastAsia" w:ascii="仿宋_GB2312" w:hAnsi="宋体" w:eastAsia="仿宋_GB2312"/>
          <w:spacing w:val="-12"/>
          <w:sz w:val="24"/>
          <w:szCs w:val="24"/>
        </w:rPr>
        <w:t>的不得认定为装配式建筑。装配率计算执行《江西省装配式建筑评价标准》</w:t>
      </w:r>
      <w:r>
        <w:rPr>
          <w:rFonts w:ascii="仿宋_GB2312" w:hAnsi="宋体" w:eastAsia="仿宋_GB2312"/>
          <w:spacing w:val="-12"/>
          <w:sz w:val="24"/>
          <w:szCs w:val="24"/>
        </w:rPr>
        <w:t>(DBJ/T36-064-2021),</w:t>
      </w:r>
      <w:r>
        <w:rPr>
          <w:rFonts w:hint="eastAsia" w:ascii="仿宋_GB2312" w:hAnsi="宋体" w:eastAsia="仿宋_GB2312"/>
          <w:spacing w:val="-12"/>
          <w:sz w:val="24"/>
          <w:szCs w:val="24"/>
        </w:rPr>
        <w:t>并按项目规划批准文件的建</w:t>
      </w:r>
      <w:r>
        <w:rPr>
          <w:rFonts w:ascii="仿宋_GB2312" w:hAnsi="宋体" w:eastAsia="仿宋_GB2312"/>
          <w:spacing w:val="-12"/>
          <w:sz w:val="24"/>
          <w:szCs w:val="24"/>
        </w:rPr>
        <w:t xml:space="preserve"> </w:t>
      </w:r>
      <w:r>
        <w:rPr>
          <w:rFonts w:hint="eastAsia" w:ascii="仿宋_GB2312" w:hAnsi="宋体" w:eastAsia="仿宋_GB2312"/>
          <w:spacing w:val="-12"/>
          <w:sz w:val="24"/>
          <w:szCs w:val="24"/>
        </w:rPr>
        <w:t>筑编号确认。</w:t>
      </w:r>
    </w:p>
    <w:p>
      <w:pPr>
        <w:spacing w:line="340" w:lineRule="exact"/>
        <w:ind w:firstLine="434" w:firstLineChars="200"/>
        <w:rPr>
          <w:rFonts w:ascii="仿宋_GB2312" w:hAnsi="宋体" w:eastAsia="仿宋_GB2312"/>
          <w:b/>
          <w:spacing w:val="-12"/>
          <w:sz w:val="24"/>
          <w:szCs w:val="24"/>
        </w:rPr>
      </w:pPr>
      <w:r>
        <w:rPr>
          <w:rFonts w:hint="eastAsia" w:ascii="仿宋_GB2312" w:hAnsi="宋体" w:eastAsia="仿宋_GB2312"/>
          <w:b/>
          <w:spacing w:val="-12"/>
          <w:sz w:val="24"/>
          <w:szCs w:val="24"/>
        </w:rPr>
        <w:t>未提供绿色建筑施工图审查合格书的或未编制绿色建筑专项施工方案的，不予办理项目施工报建手续；未按绿色建筑专项施工方案组织实施的，不得组织绿色建筑专项验收</w:t>
      </w:r>
      <w:r>
        <w:rPr>
          <w:rFonts w:ascii="仿宋_GB2312" w:hAnsi="宋体" w:eastAsia="仿宋_GB2312"/>
          <w:b/>
          <w:spacing w:val="-12"/>
          <w:sz w:val="24"/>
          <w:szCs w:val="24"/>
        </w:rPr>
        <w:t>;</w:t>
      </w:r>
      <w:r>
        <w:rPr>
          <w:rFonts w:hint="eastAsia" w:ascii="仿宋_GB2312" w:hAnsi="宋体" w:eastAsia="仿宋_GB2312"/>
          <w:b/>
          <w:spacing w:val="-12"/>
          <w:sz w:val="24"/>
          <w:szCs w:val="24"/>
        </w:rPr>
        <w:t>未进行绿色建筑专项验收的，不予办理</w:t>
      </w:r>
      <w:r>
        <w:rPr>
          <w:rFonts w:hint="eastAsia" w:ascii="仿宋_GB2312" w:hAnsi="宋体" w:eastAsia="仿宋_GB2312"/>
          <w:b/>
          <w:spacing w:val="-12"/>
          <w:sz w:val="24"/>
          <w:szCs w:val="24"/>
          <w:lang w:eastAsia="zh-CN"/>
        </w:rPr>
        <w:t>工程</w:t>
      </w:r>
      <w:r>
        <w:rPr>
          <w:rFonts w:hint="eastAsia" w:ascii="仿宋_GB2312" w:hAnsi="宋体" w:eastAsia="仿宋_GB2312"/>
          <w:b/>
          <w:spacing w:val="-12"/>
          <w:sz w:val="24"/>
          <w:szCs w:val="24"/>
        </w:rPr>
        <w:t>竣工验收备案。</w:t>
      </w:r>
    </w:p>
    <w:p>
      <w:pPr>
        <w:spacing w:line="340" w:lineRule="exact"/>
        <w:ind w:firstLine="434" w:firstLineChars="200"/>
        <w:rPr>
          <w:rFonts w:ascii="仿宋_GB2312" w:hAnsi="宋体" w:eastAsia="仿宋_GB2312"/>
          <w:b/>
          <w:spacing w:val="-12"/>
          <w:sz w:val="24"/>
          <w:szCs w:val="24"/>
        </w:rPr>
      </w:pPr>
      <w:r>
        <w:rPr>
          <w:rFonts w:hint="eastAsia" w:ascii="仿宋_GB2312" w:hAnsi="宋体" w:eastAsia="仿宋_GB2312"/>
          <w:b/>
          <w:spacing w:val="-12"/>
          <w:sz w:val="24"/>
          <w:szCs w:val="24"/>
        </w:rPr>
        <w:t>应实施装配式建筑的项目，未达到装配率标准的，不予办理竣工验收备案。</w:t>
      </w:r>
    </w:p>
    <w:sectPr>
      <w:pgSz w:w="11906" w:h="16838"/>
      <w:pgMar w:top="1558" w:right="1106" w:bottom="623"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Q5NTVmMWZjYjlkNWIyOGUzMTA2ZjcwY2FjN2ZlNGYifQ=="/>
  </w:docVars>
  <w:rsids>
    <w:rsidRoot w:val="00BC168D"/>
    <w:rsid w:val="000120C7"/>
    <w:rsid w:val="0002167B"/>
    <w:rsid w:val="00057214"/>
    <w:rsid w:val="0006223E"/>
    <w:rsid w:val="00085148"/>
    <w:rsid w:val="00086F32"/>
    <w:rsid w:val="00100CD2"/>
    <w:rsid w:val="00110A82"/>
    <w:rsid w:val="00117320"/>
    <w:rsid w:val="001A38EF"/>
    <w:rsid w:val="001B3A75"/>
    <w:rsid w:val="001B7D8B"/>
    <w:rsid w:val="001F4F9C"/>
    <w:rsid w:val="002216A2"/>
    <w:rsid w:val="00222DB9"/>
    <w:rsid w:val="00247EF7"/>
    <w:rsid w:val="00256991"/>
    <w:rsid w:val="00261259"/>
    <w:rsid w:val="00283D0D"/>
    <w:rsid w:val="002C0E0B"/>
    <w:rsid w:val="00305E0E"/>
    <w:rsid w:val="003072D3"/>
    <w:rsid w:val="00317986"/>
    <w:rsid w:val="00343CE5"/>
    <w:rsid w:val="003541A9"/>
    <w:rsid w:val="0035579C"/>
    <w:rsid w:val="0037360A"/>
    <w:rsid w:val="003C3BB6"/>
    <w:rsid w:val="003C438E"/>
    <w:rsid w:val="003E5575"/>
    <w:rsid w:val="00410D24"/>
    <w:rsid w:val="00423D24"/>
    <w:rsid w:val="00442320"/>
    <w:rsid w:val="00442559"/>
    <w:rsid w:val="004446FB"/>
    <w:rsid w:val="00454259"/>
    <w:rsid w:val="004A6B4D"/>
    <w:rsid w:val="004E635A"/>
    <w:rsid w:val="00521DBE"/>
    <w:rsid w:val="00552B33"/>
    <w:rsid w:val="00577CC1"/>
    <w:rsid w:val="005A07F6"/>
    <w:rsid w:val="005D0582"/>
    <w:rsid w:val="005D286D"/>
    <w:rsid w:val="005E24EF"/>
    <w:rsid w:val="00622B49"/>
    <w:rsid w:val="00634002"/>
    <w:rsid w:val="006365C3"/>
    <w:rsid w:val="00696F7F"/>
    <w:rsid w:val="006A3283"/>
    <w:rsid w:val="006A6C57"/>
    <w:rsid w:val="006E02F1"/>
    <w:rsid w:val="006F3D06"/>
    <w:rsid w:val="00703B32"/>
    <w:rsid w:val="00704DBE"/>
    <w:rsid w:val="00707789"/>
    <w:rsid w:val="007C2034"/>
    <w:rsid w:val="007D786E"/>
    <w:rsid w:val="007E596B"/>
    <w:rsid w:val="007F76FA"/>
    <w:rsid w:val="007F7A23"/>
    <w:rsid w:val="00817A55"/>
    <w:rsid w:val="00824AAC"/>
    <w:rsid w:val="00885F14"/>
    <w:rsid w:val="008B721E"/>
    <w:rsid w:val="00983A81"/>
    <w:rsid w:val="009C22E3"/>
    <w:rsid w:val="009C48BA"/>
    <w:rsid w:val="009E3F82"/>
    <w:rsid w:val="009E5E12"/>
    <w:rsid w:val="00A26F72"/>
    <w:rsid w:val="00A35DA2"/>
    <w:rsid w:val="00A74D99"/>
    <w:rsid w:val="00A778F4"/>
    <w:rsid w:val="00A9467A"/>
    <w:rsid w:val="00AA05BA"/>
    <w:rsid w:val="00AB3EDE"/>
    <w:rsid w:val="00AC1094"/>
    <w:rsid w:val="00B25A80"/>
    <w:rsid w:val="00B25EC0"/>
    <w:rsid w:val="00B84D9A"/>
    <w:rsid w:val="00B952E3"/>
    <w:rsid w:val="00BC168D"/>
    <w:rsid w:val="00C11C97"/>
    <w:rsid w:val="00C57F3E"/>
    <w:rsid w:val="00C926AE"/>
    <w:rsid w:val="00C92E8F"/>
    <w:rsid w:val="00CC1E9C"/>
    <w:rsid w:val="00CC2A89"/>
    <w:rsid w:val="00CD35A6"/>
    <w:rsid w:val="00D25F2D"/>
    <w:rsid w:val="00D3342C"/>
    <w:rsid w:val="00D35E8A"/>
    <w:rsid w:val="00D83FF8"/>
    <w:rsid w:val="00DA525B"/>
    <w:rsid w:val="00E008C9"/>
    <w:rsid w:val="00E676F2"/>
    <w:rsid w:val="00E95529"/>
    <w:rsid w:val="00E95A76"/>
    <w:rsid w:val="00EA0A35"/>
    <w:rsid w:val="00EA15E6"/>
    <w:rsid w:val="00F1030F"/>
    <w:rsid w:val="00F25E53"/>
    <w:rsid w:val="00F36982"/>
    <w:rsid w:val="00F464A9"/>
    <w:rsid w:val="00F519F8"/>
    <w:rsid w:val="00F55827"/>
    <w:rsid w:val="00FB1149"/>
    <w:rsid w:val="00FB5AF2"/>
    <w:rsid w:val="00FD3C8D"/>
    <w:rsid w:val="00FE24FB"/>
    <w:rsid w:val="00FE39EA"/>
    <w:rsid w:val="1BBC18E0"/>
    <w:rsid w:val="23E33014"/>
    <w:rsid w:val="435A0E61"/>
    <w:rsid w:val="4C561A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Pages>
  <Words>2076</Words>
  <Characters>2223</Characters>
  <Lines>0</Lines>
  <Paragraphs>0</Paragraphs>
  <TotalTime>3</TotalTime>
  <ScaleCrop>false</ScaleCrop>
  <LinksUpToDate>false</LinksUpToDate>
  <CharactersWithSpaces>2612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2020-12-17T02:52:00Z</dcterms:created>
  <dc:creator>Administrator</dc:creator>
  <cp:lastModifiedBy>Administrator</cp:lastModifiedBy>
  <cp:lastPrinted>2020-12-17T03:39:00Z</cp:lastPrinted>
  <dcterms:modified xsi:type="dcterms:W3CDTF">2022-07-11T01:49:43Z</dcterms:modified>
  <dc:title>江西省建筑施工图设计文件审查、工程质量安全监督</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A5377C03B0F04EA6AD7D83704B4B3E8A</vt:lpwstr>
  </property>
</Properties>
</file>